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Autospacing="1" w:afterAutospacing="1"/>
        <w:rPr>
          <w:b/>
          <w:color w:val="000000"/>
          <w:sz w:val="32"/>
        </w:rPr>
        <w:outlineLvl w:val="0"/>
      </w:pPr>
      <w:r>
        <w:rPr>
          <w:b/>
          <w:color w:val="000000"/>
          <w:sz w:val="32"/>
        </w:rPr>
      </w:r>
      <w:r>
        <w:rPr>
          <w:b/>
          <w:color w:val="000000"/>
          <w:sz w:val="32"/>
        </w:rPr>
      </w:r>
    </w:p>
    <w:p>
      <w:pPr>
        <w:jc w:val="center"/>
        <w:spacing w:beforeAutospacing="1" w:afterAutospacing="1" w:line="276" w:lineRule="auto"/>
        <w:rPr>
          <w:b/>
          <w:color w:val="000000"/>
          <w:sz w:val="60"/>
        </w:rPr>
        <w:outlineLvl w:val="0"/>
      </w:pPr>
      <w:r>
        <w:rPr>
          <w:b/>
          <w:color w:val="000000"/>
          <w:sz w:val="60"/>
        </w:rPr>
        <w:t xml:space="preserve">Консультация для родителей «</w:t>
      </w:r>
      <w:r>
        <w:rPr>
          <w:b/>
          <w:color w:val="000000"/>
          <w:sz w:val="60"/>
        </w:rPr>
        <w:t xml:space="preserve">Правила поведения за столом»</w:t>
      </w:r>
      <w:r>
        <w:rPr>
          <w:color w:val="000000"/>
          <w:sz w:val="32"/>
        </w:rPr>
        <w:t xml:space="preserve">   Подготовил воспитатель: Арутюнян Кристина Завеновна</w:t>
      </w:r>
      <w:r>
        <w:rPr>
          <w:color w:val="000000"/>
          <w:sz w:val="32"/>
        </w:rPr>
        <w:t xml:space="preserve">             </w:t>
      </w:r>
      <w:r>
        <w:rPr>
          <w:b/>
          <w:color w:val="000000"/>
          <w:sz w:val="60"/>
        </w:rPr>
      </w:r>
    </w:p>
    <w:p>
      <w:pPr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rPr>
          <w:sz w:val="32"/>
        </w:rPr>
      </w:pPr>
      <w:r>
        <w:rPr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882" cy="501269"/>
                <wp:effectExtent l="0" t="0" r="0" b="0"/>
                <wp:docPr id="1" name="Picture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hidden="0"/>
                        <pic:cNvPicPr/>
                        <pic:nv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45.66pt;height:39.47pt;mso-wrap-distance-left:0.00pt;mso-wrap-distance-top:0.00pt;mso-wrap-distance-right:0.00pt;mso-wrap-distance-bottom:0.0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32"/>
        </w:rPr>
      </w:r>
    </w:p>
    <w:p>
      <w:pPr>
        <w:rPr>
          <w:sz w:val="32"/>
        </w:rPr>
      </w:pPr>
      <w:r>
        <w:rPr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1408" cy="672465"/>
                <wp:effectExtent l="0" t="0" r="0" b="0"/>
                <wp:docPr id="2" name="Pictur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0"/>
                      <wps:spPr bwMode="auto">
                        <a:xfrm rot="0" flipH="0" flipV="0">
                          <a:off x="0" y="0"/>
                          <a:ext cx="5931408" cy="672465"/>
                        </a:xfrm>
                        <a:custGeom>
                          <a:avLst>
                            <a:gd name="modifier0" fmla="val 6924"/>
                          </a:avLst>
                          <a:gdLst>
                            <a:gd name="f0" fmla="val modifier0"/>
                            <a:gd name="f1" fmla="+- 21600 0 f0"/>
                            <a:gd name="f2" fmla="*/ modifier0 1 2"/>
                            <a:gd name="f3" fmla="+- f2 10800 0"/>
                            <a:gd name="f4" fmla="*/ f1 1 2"/>
                            <a:gd name="f5" fmla="+- f4 10800 0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 fill="norm" stroke="1" extrusionOk="0">
                              <a:moveTo>
                                <a:pt x="0" y="f0"/>
                              </a:moveTo>
                              <a:lnTo>
                                <a:pt x="21600" y="0"/>
                              </a:lnTo>
                              <a:moveTo>
                                <a:pt x="0" y="21600"/>
                              </a:moveTo>
                              <a:lnTo>
                                <a:pt x="21600" y="f1"/>
                              </a:lnTo>
                            </a:path>
                          </a:pathLst>
                        </a:custGeom>
                        <a:solidFill>
                          <a:srgbClr val="6600CC"/>
                        </a:solidFill>
                        <a:ln w="12700">
                          <a:solidFill>
                            <a:srgbClr val="CC99FF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style="width:467.04pt;height:52.95pt;mso-wrap-distance-left:0.00pt;mso-wrap-distance-top:0.00pt;mso-wrap-distance-right:0.00pt;mso-wrap-distance-bottom:0.00pt;rotation:0;visibility:visible;" path="m0,32056l100000,0m0,100000l100000,67944e" coordsize="100000,100000" fillcolor="#6600CC" strokecolor="#CC99FF" strokeweight="1.00pt">
                <v:path textboxrect="0,0,100000,100000"/>
                <v:stroke dashstyle="solid"/>
              </v:shape>
            </w:pict>
          </mc:Fallback>
        </mc:AlternateContent>
      </w:r>
      <w:r>
        <w:rPr>
          <w:sz w:val="32"/>
        </w:rPr>
      </w:r>
    </w:p>
    <w:p>
      <w:pPr>
        <w:rPr>
          <w:b/>
          <w:i/>
          <w:color w:val="0000ff"/>
          <w:sz w:val="32"/>
        </w:rPr>
      </w:pPr>
      <w:r>
        <w:rPr>
          <w:b/>
          <w:i/>
          <w:color w:val="0000ff"/>
          <w:sz w:val="32"/>
        </w:rPr>
        <w:t xml:space="preserve">        </w:t>
      </w:r>
      <w:r>
        <w:rPr>
          <w:b/>
          <w:i/>
          <w:color w:val="0000ff"/>
          <w:sz w:val="32"/>
        </w:rPr>
      </w:r>
    </w:p>
    <w:p>
      <w:pPr>
        <w:ind w:left="0" w:firstLine="708"/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Правила поведения, как за столом, так и прав</w:t>
      </w:r>
      <w:r>
        <w:rPr>
          <w:b/>
          <w:i/>
          <w:color w:val="800080"/>
          <w:sz w:val="32"/>
        </w:rPr>
        <w:t xml:space="preserve">и</w:t>
      </w:r>
      <w:r>
        <w:rPr>
          <w:b/>
          <w:i/>
          <w:color w:val="800080"/>
          <w:sz w:val="32"/>
        </w:rPr>
        <w:t xml:space="preserve">ла этикета вообще, должны соблюдаться и дома и в детском саду. Поэтому мы предлагаем Вам пр</w:t>
      </w:r>
      <w:r>
        <w:rPr>
          <w:b/>
          <w:i/>
          <w:color w:val="800080"/>
          <w:sz w:val="32"/>
        </w:rPr>
        <w:t xml:space="preserve">и</w:t>
      </w:r>
      <w:r>
        <w:rPr>
          <w:b/>
          <w:i/>
          <w:color w:val="800080"/>
          <w:sz w:val="32"/>
        </w:rPr>
        <w:t xml:space="preserve">мерный список правил, которых мы пр</w:t>
      </w:r>
      <w:r>
        <w:rPr>
          <w:b/>
          <w:i/>
          <w:color w:val="800080"/>
          <w:sz w:val="32"/>
        </w:rPr>
        <w:t xml:space="preserve">и</w:t>
      </w:r>
      <w:r>
        <w:rPr>
          <w:b/>
          <w:i/>
          <w:color w:val="800080"/>
          <w:sz w:val="32"/>
        </w:rPr>
        <w:t xml:space="preserve">держиваемся в детском саду.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       Ваш ребенок достаточно взрослый, для тех требований, которые к нему будут предъя</w:t>
      </w:r>
      <w:r>
        <w:rPr>
          <w:b/>
          <w:i/>
          <w:color w:val="800080"/>
          <w:sz w:val="32"/>
        </w:rPr>
        <w:t xml:space="preserve">в</w:t>
      </w:r>
      <w:r>
        <w:rPr>
          <w:b/>
          <w:i/>
          <w:color w:val="800080"/>
          <w:sz w:val="32"/>
        </w:rPr>
        <w:t xml:space="preserve">ляться. То, чему Вы научите ребенка в раннем возрасте – останется на всю жизнь. Очень важно не упустить момент его очень страстн</w:t>
      </w:r>
      <w:r>
        <w:rPr>
          <w:b/>
          <w:i/>
          <w:color w:val="800080"/>
          <w:sz w:val="32"/>
        </w:rPr>
        <w:t xml:space="preserve">о</w:t>
      </w:r>
      <w:r>
        <w:rPr>
          <w:b/>
          <w:i/>
          <w:color w:val="800080"/>
          <w:sz w:val="32"/>
        </w:rPr>
        <w:t xml:space="preserve">го желания - делать все самостоятельно! Если этот момент упустить и делать всё за ребенка (я делаю аккуратнее и быс</w:t>
      </w:r>
      <w:r>
        <w:rPr>
          <w:b/>
          <w:i/>
          <w:color w:val="800080"/>
          <w:sz w:val="32"/>
        </w:rPr>
        <w:t xml:space="preserve">т</w:t>
      </w:r>
      <w:r>
        <w:rPr>
          <w:b/>
          <w:i/>
          <w:color w:val="800080"/>
          <w:sz w:val="32"/>
        </w:rPr>
        <w:t xml:space="preserve">рее; он еще очень мал; и т.д.)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Вы рискуете, прежде всего, психическим здоровьем ребенка. Упущенный навык в определе</w:t>
      </w:r>
      <w:r>
        <w:rPr>
          <w:b/>
          <w:i/>
          <w:color w:val="800080"/>
          <w:sz w:val="32"/>
        </w:rPr>
        <w:t xml:space="preserve">н</w:t>
      </w:r>
      <w:r>
        <w:rPr>
          <w:b/>
          <w:i/>
          <w:color w:val="800080"/>
          <w:sz w:val="32"/>
        </w:rPr>
        <w:t xml:space="preserve">ном возрасте, (а виновны только Вы – не научили!), создает п</w:t>
      </w:r>
      <w:r>
        <w:rPr>
          <w:b/>
          <w:i/>
          <w:color w:val="800080"/>
          <w:sz w:val="32"/>
        </w:rPr>
        <w:t xml:space="preserve">о</w:t>
      </w:r>
      <w:r>
        <w:rPr>
          <w:b/>
          <w:i/>
          <w:color w:val="800080"/>
          <w:sz w:val="32"/>
        </w:rPr>
        <w:t xml:space="preserve">том трудности, прежде всего, для ребенка.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                     </w:t>
      </w:r>
      <w:r>
        <w:rPr>
          <w:b/>
          <w:i/>
          <w:color w:val="80008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852550" cy="1005459"/>
                <wp:effectExtent l="0" t="0" r="0" b="0"/>
                <wp:docPr id="3" name="Picture 4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hidden="0"/>
                        <pic:cNvPicPr/>
                        <pic:nvPr/>
                      </pic:nvPicPr>
                      <pic:blipFill>
                        <a:blip r:embed="rId9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67.13pt;height:79.17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76063" cy="548386"/>
                <wp:effectExtent l="0" t="0" r="0" b="0"/>
                <wp:docPr id="4" name="Picture 6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hidden="0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99.69pt;height:43.18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Воспитание культуры поведения за столом будет более эффективным, если Вы будете объяснять р</w:t>
      </w:r>
      <w:r>
        <w:rPr>
          <w:b/>
          <w:i/>
          <w:color w:val="800080"/>
          <w:sz w:val="32"/>
        </w:rPr>
        <w:t xml:space="preserve">е</w:t>
      </w:r>
      <w:r>
        <w:rPr>
          <w:b/>
          <w:i/>
          <w:color w:val="800080"/>
          <w:sz w:val="32"/>
        </w:rPr>
        <w:t xml:space="preserve">бенку, почему так делать нельзя. Например: если ты будешь вертеться, ты можешь опрокинуть т</w:t>
      </w:r>
      <w:r>
        <w:rPr>
          <w:b/>
          <w:i/>
          <w:color w:val="800080"/>
          <w:sz w:val="32"/>
        </w:rPr>
        <w:t xml:space="preserve">а</w:t>
      </w:r>
      <w:r>
        <w:rPr>
          <w:b/>
          <w:i/>
          <w:color w:val="800080"/>
          <w:sz w:val="32"/>
        </w:rPr>
        <w:t xml:space="preserve">релку на себя; если ты будешь сидеть «развали</w:t>
      </w:r>
      <w:r>
        <w:rPr>
          <w:b/>
          <w:i/>
          <w:color w:val="800080"/>
          <w:sz w:val="32"/>
        </w:rPr>
        <w:t xml:space="preserve">в</w:t>
      </w:r>
      <w:r>
        <w:rPr>
          <w:b/>
          <w:i/>
          <w:color w:val="800080"/>
          <w:sz w:val="32"/>
        </w:rPr>
        <w:t xml:space="preserve">шись», то прольешь на себя суп из ложки… Родители, по</w:t>
      </w:r>
      <w:r>
        <w:rPr>
          <w:b/>
          <w:i/>
          <w:color w:val="800080"/>
          <w:sz w:val="32"/>
        </w:rPr>
        <w:t xml:space="preserve">м</w:t>
      </w:r>
      <w:r>
        <w:rPr>
          <w:b/>
          <w:i/>
          <w:color w:val="800080"/>
          <w:sz w:val="32"/>
        </w:rPr>
        <w:t xml:space="preserve">ните! Вести себя ДОМА нужно ТАК ЖЕ, КАК И В ГОСТЯХ! Никогда не давайте скидку «н</w:t>
      </w:r>
      <w:r>
        <w:rPr>
          <w:b/>
          <w:i/>
          <w:color w:val="800080"/>
          <w:sz w:val="32"/>
        </w:rPr>
        <w:t xml:space="preserve">и</w:t>
      </w:r>
      <w:r>
        <w:rPr>
          <w:b/>
          <w:i/>
          <w:color w:val="800080"/>
          <w:sz w:val="32"/>
        </w:rPr>
        <w:t xml:space="preserve">чего страшного, он же дома! Здесь же все свои!» Ребенок искренне не поймет, почему дома ему разрешали, есть торт руками и плеват</w:t>
      </w:r>
      <w:r>
        <w:rPr>
          <w:b/>
          <w:i/>
          <w:color w:val="800080"/>
          <w:sz w:val="32"/>
        </w:rPr>
        <w:t xml:space="preserve">ь</w:t>
      </w:r>
      <w:r>
        <w:rPr>
          <w:b/>
          <w:i/>
          <w:color w:val="800080"/>
          <w:sz w:val="32"/>
        </w:rPr>
        <w:t xml:space="preserve">ся тем, что ему не нравится, а тут мама вдруг начинает р</w:t>
      </w:r>
      <w:r>
        <w:rPr>
          <w:b/>
          <w:i/>
          <w:color w:val="800080"/>
          <w:sz w:val="32"/>
        </w:rPr>
        <w:t xml:space="preserve">у</w:t>
      </w:r>
      <w:r>
        <w:rPr>
          <w:b/>
          <w:i/>
          <w:color w:val="800080"/>
          <w:sz w:val="32"/>
        </w:rPr>
        <w:t xml:space="preserve">гать!!! Ребенку непонятно почему вы так поступа</w:t>
      </w:r>
      <w:r>
        <w:rPr>
          <w:b/>
          <w:i/>
          <w:color w:val="800080"/>
          <w:sz w:val="32"/>
        </w:rPr>
        <w:t xml:space="preserve">е</w:t>
      </w:r>
      <w:r>
        <w:rPr>
          <w:b/>
          <w:i/>
          <w:color w:val="800080"/>
          <w:sz w:val="32"/>
        </w:rPr>
        <w:t xml:space="preserve">те…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ЕСЛИ это нельзя – это нельзя ВСЕГДА!</w:t>
      </w:r>
      <w:r>
        <w:rPr>
          <w:b/>
          <w:i/>
          <w:color w:val="ff0000"/>
          <w:sz w:val="32"/>
        </w:rPr>
      </w:r>
    </w:p>
    <w:p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ЕСЛИ это можно – это можно ВС</w:t>
      </w:r>
      <w:r>
        <w:rPr>
          <w:b/>
          <w:i/>
          <w:color w:val="ff0000"/>
          <w:sz w:val="32"/>
        </w:rPr>
        <w:t xml:space="preserve">Е</w:t>
      </w:r>
      <w:r>
        <w:rPr>
          <w:b/>
          <w:i/>
          <w:color w:val="ff0000"/>
          <w:sz w:val="32"/>
        </w:rPr>
        <w:t xml:space="preserve">ГДА!</w:t>
      </w:r>
      <w:r>
        <w:rPr>
          <w:b/>
          <w:i/>
          <w:color w:val="ff0000"/>
          <w:sz w:val="32"/>
        </w:rPr>
      </w:r>
    </w:p>
    <w:p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</w:r>
      <w:r>
        <w:rPr>
          <w:b/>
          <w:i/>
          <w:color w:val="ff0000"/>
          <w:sz w:val="32"/>
        </w:rPr>
      </w:r>
    </w:p>
    <w:p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                     </w:t>
      </w:r>
      <w:r>
        <w:rPr>
          <w:b/>
          <w:i/>
          <w:color w:val="ff000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45134" cy="1161796"/>
                <wp:effectExtent l="0" t="0" r="0" b="0"/>
                <wp:docPr id="5" name="Picture 8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hidden="0"/>
                        <pic:cNvPicPr/>
                        <pic:nvPr/>
                      </pic:nvPicPr>
                      <pic:blipFill>
                        <a:blip r:embed="rId11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74.42pt;height:91.48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i/>
          <w:color w:val="ff0000"/>
          <w:sz w:val="32"/>
        </w:rPr>
      </w:r>
    </w:p>
    <w:p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</w:r>
      <w:r>
        <w:rPr>
          <w:b/>
          <w:i/>
          <w:color w:val="ff0000"/>
          <w:sz w:val="32"/>
        </w:rPr>
      </w:r>
    </w:p>
    <w:p>
      <w:pPr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1122" cy="672465"/>
                <wp:effectExtent l="0" t="0" r="0" b="0"/>
                <wp:docPr id="6" name="Picture 1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hidden="0"/>
                        <pic:cNvPicPr/>
                        <pic:nvPr/>
                      </pic:nvPicPr>
                      <pic:blipFill>
                        <a:blip r:embed="rId12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426.86pt;height:52.95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i/>
          <w:color w:val="ff000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Ребенка, как можно раньше (уже с года!) можно пос</w:t>
      </w:r>
      <w:r>
        <w:rPr>
          <w:b/>
          <w:i/>
          <w:color w:val="800080"/>
          <w:sz w:val="32"/>
        </w:rPr>
        <w:t xml:space="preserve">а</w:t>
      </w:r>
      <w:r>
        <w:rPr>
          <w:b/>
          <w:i/>
          <w:color w:val="800080"/>
          <w:sz w:val="32"/>
        </w:rPr>
        <w:t xml:space="preserve">дить с вами за общий стол, но оставив его высокий стул</w:t>
      </w:r>
      <w:r>
        <w:rPr>
          <w:b/>
          <w:i/>
          <w:color w:val="800080"/>
          <w:sz w:val="32"/>
        </w:rPr>
        <w:t xml:space="preserve">ь</w:t>
      </w:r>
      <w:r>
        <w:rPr>
          <w:b/>
          <w:i/>
          <w:color w:val="800080"/>
          <w:sz w:val="32"/>
        </w:rPr>
        <w:t xml:space="preserve">чик. Малыш непременно оценит Ваше внимание к его «пе</w:t>
      </w:r>
      <w:r>
        <w:rPr>
          <w:b/>
          <w:i/>
          <w:color w:val="800080"/>
          <w:sz w:val="32"/>
        </w:rPr>
        <w:t xml:space="preserve">р</w:t>
      </w:r>
      <w:r>
        <w:rPr>
          <w:b/>
          <w:i/>
          <w:color w:val="800080"/>
          <w:sz w:val="32"/>
        </w:rPr>
        <w:t xml:space="preserve">соне»! Ему не меньше Вашего х</w:t>
      </w:r>
      <w:r>
        <w:rPr>
          <w:b/>
          <w:i/>
          <w:color w:val="800080"/>
          <w:sz w:val="32"/>
        </w:rPr>
        <w:t xml:space="preserve">о</w:t>
      </w:r>
      <w:r>
        <w:rPr>
          <w:b/>
          <w:i/>
          <w:color w:val="800080"/>
          <w:sz w:val="32"/>
        </w:rPr>
        <w:t xml:space="preserve">чется быть взрослым.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В столовую (кухню) мы не приносим игрушки. Столовая - только для еды. «Отнеси игрушки в и</w:t>
      </w:r>
      <w:r>
        <w:rPr>
          <w:b/>
          <w:i/>
          <w:color w:val="800080"/>
          <w:sz w:val="32"/>
        </w:rPr>
        <w:t xml:space="preserve">г</w:t>
      </w:r>
      <w:r>
        <w:rPr>
          <w:b/>
          <w:i/>
          <w:color w:val="800080"/>
          <w:sz w:val="32"/>
        </w:rPr>
        <w:t xml:space="preserve">ровую. Положи их на стульчик, просто на полу в уголке... Игрушки подождут тебя, пока ты поешь…».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Мы сели за стол. Прекращаем все игры и разг</w:t>
      </w:r>
      <w:r>
        <w:rPr>
          <w:b/>
          <w:i/>
          <w:color w:val="800080"/>
          <w:sz w:val="32"/>
        </w:rPr>
        <w:t xml:space="preserve">о</w:t>
      </w:r>
      <w:r>
        <w:rPr>
          <w:b/>
          <w:i/>
          <w:color w:val="800080"/>
          <w:sz w:val="32"/>
        </w:rPr>
        <w:t xml:space="preserve">воры. За столом мы только едим, а не и</w:t>
      </w:r>
      <w:r>
        <w:rPr>
          <w:b/>
          <w:i/>
          <w:color w:val="800080"/>
          <w:sz w:val="32"/>
        </w:rPr>
        <w:t xml:space="preserve">г</w:t>
      </w:r>
      <w:r>
        <w:rPr>
          <w:b/>
          <w:i/>
          <w:color w:val="800080"/>
          <w:sz w:val="32"/>
        </w:rPr>
        <w:t xml:space="preserve">раем.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Приучайте ребенка, есть первые блюда, молочные супы, кисель (жидкие блюда) ложкой. Вторые бл</w:t>
      </w:r>
      <w:r>
        <w:rPr>
          <w:b/>
          <w:i/>
          <w:color w:val="800080"/>
          <w:sz w:val="32"/>
        </w:rPr>
        <w:t xml:space="preserve">ю</w:t>
      </w:r>
      <w:r>
        <w:rPr>
          <w:b/>
          <w:i/>
          <w:color w:val="800080"/>
          <w:sz w:val="32"/>
        </w:rPr>
        <w:t xml:space="preserve">да – вилкой. Таким образом, Вы приготовите его к смене приборов, с которой ему придется столкнуться в дальнейшем.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Ребенка нужно учить сразу держать ложку пр</w:t>
      </w:r>
      <w:r>
        <w:rPr>
          <w:b/>
          <w:i/>
          <w:color w:val="800080"/>
          <w:sz w:val="32"/>
        </w:rPr>
        <w:t xml:space="preserve">а</w:t>
      </w:r>
      <w:r>
        <w:rPr>
          <w:b/>
          <w:i/>
          <w:color w:val="800080"/>
          <w:sz w:val="32"/>
        </w:rPr>
        <w:t xml:space="preserve">вильно! Её нужно держать тремя пальцами: большим, указател</w:t>
      </w:r>
      <w:r>
        <w:rPr>
          <w:b/>
          <w:i/>
          <w:color w:val="800080"/>
          <w:sz w:val="32"/>
        </w:rPr>
        <w:t xml:space="preserve">ь</w:t>
      </w:r>
      <w:r>
        <w:rPr>
          <w:b/>
          <w:i/>
          <w:color w:val="800080"/>
          <w:sz w:val="32"/>
        </w:rPr>
        <w:t xml:space="preserve">ным и средним (НИ В КОЕМ СЛУЧАЕ НЕ В К</w:t>
      </w:r>
      <w:r>
        <w:rPr>
          <w:b/>
          <w:i/>
          <w:color w:val="800080"/>
          <w:sz w:val="32"/>
        </w:rPr>
        <w:t xml:space="preserve">У</w:t>
      </w:r>
      <w:r>
        <w:rPr>
          <w:b/>
          <w:i/>
          <w:color w:val="800080"/>
          <w:sz w:val="32"/>
        </w:rPr>
        <w:t xml:space="preserve">ЛАКЕ! Переучивать будет сложно). Вот так!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                  </w:t>
      </w:r>
      <w:r>
        <w:rPr>
          <w:b/>
          <w:i/>
          <w:color w:val="80008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535301" cy="1290955"/>
                <wp:effectExtent l="0" t="0" r="0" b="0"/>
                <wp:docPr id="7" name="Picture 1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 hidden="0"/>
                        <pic:cNvPicPr/>
                        <pic:nvPr/>
                      </pic:nvPicPr>
                      <pic:blipFill>
                        <a:blip r:embed="rId13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99.63pt;height:101.65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03520" cy="901446"/>
                <wp:effectExtent l="0" t="0" r="0" b="0"/>
                <wp:docPr id="8" name="Picture 14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hidden="0"/>
                        <pic:cNvPicPr/>
                        <pic:nvPr/>
                      </pic:nvPicPr>
                      <pic:blipFill>
                        <a:blip r:embed="rId14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417.60pt;height:70.98pt;mso-wrap-distance-left:0.00pt;mso-wrap-distance-top:0.00pt;mso-wrap-distance-right:0.00pt;mso-wrap-distance-bottom:0.0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А вот так мы держим вилку, когда едим салат, кашу (плов или гречневую), овощи. Т.е. «рассыпч</w:t>
      </w:r>
      <w:r>
        <w:rPr>
          <w:b/>
          <w:i/>
          <w:color w:val="800080"/>
          <w:sz w:val="32"/>
        </w:rPr>
        <w:t xml:space="preserve">а</w:t>
      </w:r>
      <w:r>
        <w:rPr>
          <w:b/>
          <w:i/>
          <w:color w:val="800080"/>
          <w:sz w:val="32"/>
        </w:rPr>
        <w:t xml:space="preserve">тые» блюда. Потому что пищу так удобнее брать.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          </w:t>
      </w:r>
      <w:r>
        <w:rPr>
          <w:b/>
          <w:i/>
          <w:color w:val="800080"/>
          <w:sz w:val="32"/>
        </w:rPr>
        <w:t xml:space="preserve">   </w:t>
      </w:r>
      <w:r>
        <w:rPr>
          <w:b/>
          <w:i/>
          <w:color w:val="80008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77668" cy="1315339"/>
                <wp:effectExtent l="0" t="0" r="0" b="0"/>
                <wp:docPr id="9" name="Picture 16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 hidden="0"/>
                        <pic:cNvPicPr/>
                        <pic:nvPr/>
                      </pic:nvPicPr>
                      <pic:blipFill>
                        <a:blip r:embed="rId15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width:210.84pt;height:103.57pt;mso-wrap-distance-left:0.00pt;mso-wrap-distance-top:0.00pt;mso-wrap-distance-right:0.00pt;mso-wrap-distance-bottom:0.0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Вот так можно учить ребенка есть, когда он сам</w:t>
      </w:r>
      <w:r>
        <w:rPr>
          <w:b/>
          <w:i/>
          <w:color w:val="800080"/>
          <w:sz w:val="32"/>
        </w:rPr>
        <w:t xml:space="preserve">о</w:t>
      </w:r>
      <w:r>
        <w:rPr>
          <w:b/>
          <w:i/>
          <w:color w:val="800080"/>
          <w:sz w:val="32"/>
        </w:rPr>
        <w:t xml:space="preserve">сто</w:t>
      </w:r>
      <w:r>
        <w:rPr>
          <w:b/>
          <w:i/>
          <w:color w:val="800080"/>
          <w:sz w:val="32"/>
        </w:rPr>
        <w:t xml:space="preserve">я</w:t>
      </w:r>
      <w:r>
        <w:rPr>
          <w:b/>
          <w:i/>
          <w:color w:val="800080"/>
          <w:sz w:val="32"/>
        </w:rPr>
        <w:t xml:space="preserve">тельно сможет «разломить» вилкой котлету, сырники и т.д. (Пищу «накалывают» на вилку).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w:t xml:space="preserve">                   </w:t>
      </w:r>
      <w:r>
        <w:rPr>
          <w:b/>
          <w:i/>
          <w:color w:val="80008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59228" cy="1230376"/>
                <wp:effectExtent l="0" t="0" r="0" b="0"/>
                <wp:docPr id="10" name="Picture 18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hidden="0"/>
                        <pic:cNvPicPr/>
                        <pic:nvPr/>
                      </pic:nvPicPr>
                      <pic:blipFill>
                        <a:blip r:embed="rId16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193.64pt;height:96.88pt;mso-wrap-distance-left:0.00pt;mso-wrap-distance-top:0.00pt;mso-wrap-distance-right:0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962398" cy="443483"/>
                <wp:effectExtent l="0" t="0" r="0" b="0"/>
                <wp:docPr id="11" name="Picture 2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 hidden="0"/>
                        <pic:cNvPicPr/>
                        <pic:nvPr/>
                      </pic:nvPicPr>
                      <pic:blipFill>
                        <a:blip r:embed="rId17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width:390.74pt;height:34.92pt;mso-wrap-distance-left:0.00pt;mso-wrap-distance-top:0.00pt;mso-wrap-distance-right:0.00pt;mso-wrap-distance-bottom:0.00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Жевать нужно только с закрытым ртом («ча</w:t>
      </w:r>
      <w:r>
        <w:rPr>
          <w:b/>
          <w:i/>
          <w:color w:val="800080"/>
          <w:sz w:val="32"/>
        </w:rPr>
        <w:t xml:space="preserve">в</w:t>
      </w:r>
      <w:r>
        <w:rPr>
          <w:b/>
          <w:i/>
          <w:color w:val="800080"/>
          <w:sz w:val="32"/>
        </w:rPr>
        <w:t xml:space="preserve">кать» за столом – недопустимо!)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Еду нужно класть в рот по чуть-чуть, а не «наб</w:t>
      </w:r>
      <w:r>
        <w:rPr>
          <w:b/>
          <w:i/>
          <w:color w:val="800080"/>
          <w:sz w:val="32"/>
        </w:rPr>
        <w:t xml:space="preserve">и</w:t>
      </w:r>
      <w:r>
        <w:rPr>
          <w:b/>
          <w:i/>
          <w:color w:val="800080"/>
          <w:sz w:val="32"/>
        </w:rPr>
        <w:t xml:space="preserve">вать» полный рот. Никогда не клади весь хлеб, всю фрикадельку или большой кусок еды в рот. Есть нужно только мален</w:t>
      </w:r>
      <w:r>
        <w:rPr>
          <w:b/>
          <w:i/>
          <w:color w:val="800080"/>
          <w:sz w:val="32"/>
        </w:rPr>
        <w:t xml:space="preserve">ь</w:t>
      </w:r>
      <w:r>
        <w:rPr>
          <w:b/>
          <w:i/>
          <w:color w:val="800080"/>
          <w:sz w:val="32"/>
        </w:rPr>
        <w:t xml:space="preserve">кими кусочками! (Иначе, ты или подавишься, или задо</w:t>
      </w:r>
      <w:r>
        <w:rPr>
          <w:b/>
          <w:i/>
          <w:color w:val="800080"/>
          <w:sz w:val="32"/>
        </w:rPr>
        <w:t xml:space="preserve">х</w:t>
      </w:r>
      <w:r>
        <w:rPr>
          <w:b/>
          <w:i/>
          <w:color w:val="800080"/>
          <w:sz w:val="32"/>
        </w:rPr>
        <w:t xml:space="preserve">нешься, или выплюнешь все обратно, что НЕДОПУ</w:t>
      </w:r>
      <w:r>
        <w:rPr>
          <w:b/>
          <w:i/>
          <w:color w:val="800080"/>
          <w:sz w:val="32"/>
        </w:rPr>
        <w:t xml:space="preserve">С</w:t>
      </w:r>
      <w:r>
        <w:rPr>
          <w:b/>
          <w:i/>
          <w:color w:val="800080"/>
          <w:sz w:val="32"/>
        </w:rPr>
        <w:t xml:space="preserve">ТИМО!) ( Если ты так сделаешь в гостях, или при постороннем, то ему будет плохо и неприятно. Так д</w:t>
      </w:r>
      <w:r>
        <w:rPr>
          <w:b/>
          <w:i/>
          <w:color w:val="800080"/>
          <w:sz w:val="32"/>
        </w:rPr>
        <w:t xml:space="preserve">е</w:t>
      </w:r>
      <w:r>
        <w:rPr>
          <w:b/>
          <w:i/>
          <w:color w:val="800080"/>
          <w:sz w:val="32"/>
        </w:rPr>
        <w:t xml:space="preserve">лать стыдно!)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Тянуть» с ложки суп нельзя. Нужно просто «в</w:t>
      </w:r>
      <w:r>
        <w:rPr>
          <w:b/>
          <w:i/>
          <w:color w:val="800080"/>
          <w:sz w:val="32"/>
        </w:rPr>
        <w:t xml:space="preserve">ы</w:t>
      </w:r>
      <w:r>
        <w:rPr>
          <w:b/>
          <w:i/>
          <w:color w:val="800080"/>
          <w:sz w:val="32"/>
        </w:rPr>
        <w:t xml:space="preserve">лить» суп в рот (так, чтобы тебя никто не сл</w:t>
      </w:r>
      <w:r>
        <w:rPr>
          <w:b/>
          <w:i/>
          <w:color w:val="800080"/>
          <w:sz w:val="32"/>
        </w:rPr>
        <w:t xml:space="preserve">ы</w:t>
      </w:r>
      <w:r>
        <w:rPr>
          <w:b/>
          <w:i/>
          <w:color w:val="800080"/>
          <w:sz w:val="32"/>
        </w:rPr>
        <w:t xml:space="preserve">шал).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Нельзя класть локти на стол. Рука должна уп</w:t>
      </w:r>
      <w:r>
        <w:rPr>
          <w:b/>
          <w:i/>
          <w:color w:val="800080"/>
          <w:sz w:val="32"/>
        </w:rPr>
        <w:t xml:space="preserve">и</w:t>
      </w:r>
      <w:r>
        <w:rPr>
          <w:b/>
          <w:i/>
          <w:color w:val="800080"/>
          <w:sz w:val="32"/>
        </w:rPr>
        <w:t xml:space="preserve">раться об стол «серединой» между запястьем и локтем. (Если у тебя локоть лежит на столе, тебе неудобно есть!)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Самое главное правило: мы поднимаем руку и н</w:t>
      </w:r>
      <w:r>
        <w:rPr>
          <w:b/>
          <w:i/>
          <w:color w:val="800080"/>
          <w:sz w:val="32"/>
        </w:rPr>
        <w:t xml:space="preserve">е</w:t>
      </w:r>
      <w:r>
        <w:rPr>
          <w:b/>
          <w:i/>
          <w:color w:val="800080"/>
          <w:sz w:val="32"/>
        </w:rPr>
        <w:t xml:space="preserve">сем ложку ко рту, а не выгибаем шею «зигзагом», чтобы рот «попал» на ложку. Рука к столу не пр</w:t>
      </w:r>
      <w:r>
        <w:rPr>
          <w:b/>
          <w:i/>
          <w:color w:val="800080"/>
          <w:sz w:val="32"/>
        </w:rPr>
        <w:t xml:space="preserve">и</w:t>
      </w:r>
      <w:r>
        <w:rPr>
          <w:b/>
          <w:i/>
          <w:color w:val="800080"/>
          <w:sz w:val="32"/>
        </w:rPr>
        <w:t xml:space="preserve">клеена! Рука должна двигаться, а не голова! Если ребенок не понимает, нужно брать и поднимать его руку за локоть!, помогая ребенку справиться на пе</w:t>
      </w:r>
      <w:r>
        <w:rPr>
          <w:b/>
          <w:i/>
          <w:color w:val="800080"/>
          <w:sz w:val="32"/>
        </w:rPr>
        <w:t xml:space="preserve">р</w:t>
      </w:r>
      <w:r>
        <w:rPr>
          <w:b/>
          <w:i/>
          <w:color w:val="800080"/>
          <w:sz w:val="32"/>
        </w:rPr>
        <w:t xml:space="preserve">вых эт</w:t>
      </w:r>
      <w:r>
        <w:rPr>
          <w:b/>
          <w:i/>
          <w:color w:val="800080"/>
          <w:sz w:val="32"/>
        </w:rPr>
        <w:t xml:space="preserve">а</w:t>
      </w:r>
      <w:r>
        <w:rPr>
          <w:b/>
          <w:i/>
          <w:color w:val="800080"/>
          <w:sz w:val="32"/>
        </w:rPr>
        <w:t xml:space="preserve">пах.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800080"/>
          <w:sz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03520" cy="672465"/>
                <wp:effectExtent l="0" t="0" r="0" b="0"/>
                <wp:docPr id="12" name="Picture 2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hidden="0"/>
                        <pic:cNvPicPr/>
                        <pic:nvPr/>
                      </pic:nvPicPr>
                      <pic:blipFill>
                        <a:blip r:embed="rId18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width:417.60pt;height:52.95pt;mso-wrap-distance-left:0.00pt;mso-wrap-distance-top:0.00pt;mso-wrap-distance-right:0.00pt;mso-wrap-distance-bottom:0.00pt;" stroked="false">
                <v:path textboxrect="0,0,0,0"/>
                <v:imagedata r:id="rId18" o:title=""/>
              </v:shape>
            </w:pict>
          </mc:Fallback>
        </mc:AlternateConten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В то время когда ты жуешь, ложка (вилка) должна лежать на тарелке. Нельзя класть ее на стол, размах</w:t>
      </w:r>
      <w:r>
        <w:rPr>
          <w:b/>
          <w:i/>
          <w:color w:val="800080"/>
          <w:sz w:val="32"/>
        </w:rPr>
        <w:t xml:space="preserve">и</w:t>
      </w:r>
      <w:r>
        <w:rPr>
          <w:b/>
          <w:i/>
          <w:color w:val="800080"/>
          <w:sz w:val="32"/>
        </w:rPr>
        <w:t xml:space="preserve">вать ею, стучать по тарелке или по столу. Ты можешь ударить соседа, расплескать суп или еду, опрокинуть таре</w:t>
      </w:r>
      <w:r>
        <w:rPr>
          <w:b/>
          <w:i/>
          <w:color w:val="800080"/>
          <w:sz w:val="32"/>
        </w:rPr>
        <w:t xml:space="preserve">л</w:t>
      </w:r>
      <w:r>
        <w:rPr>
          <w:b/>
          <w:i/>
          <w:color w:val="800080"/>
          <w:sz w:val="32"/>
        </w:rPr>
        <w:t xml:space="preserve">ку.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Если левая рука не занята хлебом, она должна лежать НА столе, а НЕ ПОД столом.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Спина должна быть прямая, не стоит выгибать спину в виде «?» и упираться грудью в стол, потому что вскоре у тебя будет болеть желудок (живот).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Когда ты пьешь, чашку нужно поднимать ко рту, а не выгибаться к чашке, когда она стоит на столе. Оторви локти от стола и подними чашку ко рту. Спина должна быть прямая!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Пить надо тихо. Так, чтобы тебя никто не слышал. </w:t>
      </w:r>
      <w:r>
        <w:rPr>
          <w:b/>
          <w:i/>
          <w:color w:val="800080"/>
          <w:sz w:val="32"/>
        </w:rPr>
      </w:r>
    </w:p>
    <w:p>
      <w:pPr>
        <w:rPr>
          <w:b/>
          <w:i/>
          <w:color w:val="800080"/>
          <w:sz w:val="32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Когда ты выпил, поставь чашку на стол. Держать ее в руке не надо (рука устанет и в результате ты либо ур</w:t>
      </w:r>
      <w:r>
        <w:rPr>
          <w:b/>
          <w:i/>
          <w:color w:val="800080"/>
          <w:sz w:val="32"/>
        </w:rPr>
        <w:t xml:space="preserve">о</w:t>
      </w:r>
      <w:r>
        <w:rPr>
          <w:b/>
          <w:i/>
          <w:color w:val="800080"/>
          <w:sz w:val="32"/>
        </w:rPr>
        <w:t xml:space="preserve">нишь чашку, либо расплескаешь все на стол, а то и на пол). </w:t>
      </w:r>
      <w:r>
        <w:rPr>
          <w:b/>
          <w:i/>
          <w:color w:val="800080"/>
          <w:sz w:val="32"/>
        </w:rPr>
      </w:r>
    </w:p>
    <w:p>
      <w:pPr>
        <w:rPr>
          <w:b/>
          <w:bCs/>
          <w:i/>
          <w:color w:val="800080"/>
          <w:sz w:val="32"/>
          <w:szCs w:val="32"/>
          <w:highlight w:val="none"/>
        </w:rPr>
      </w:pPr>
      <w:r>
        <w:rPr>
          <w:b/>
          <w:i/>
          <w:color w:val="ff0000"/>
          <w:sz w:val="32"/>
        </w:rPr>
        <w:t xml:space="preserve">*</w:t>
      </w:r>
      <w:r>
        <w:rPr>
          <w:b/>
          <w:i/>
          <w:color w:val="800080"/>
          <w:sz w:val="32"/>
        </w:rPr>
        <w:t xml:space="preserve">Вставая из-за стола, обязательно нужно поблагодарить: спасибо!</w:t>
      </w:r>
      <w:r>
        <w:rPr>
          <w:b/>
          <w:bCs/>
          <w:i/>
          <w:color w:val="800080"/>
          <w:sz w:val="32"/>
          <w:szCs w:val="32"/>
          <w:highlight w:val="none"/>
        </w:rPr>
      </w:r>
    </w:p>
    <w:p>
      <w:pPr>
        <w:rPr>
          <w:b/>
          <w:bCs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highlight w:val="none"/>
        </w:rPr>
      </w:r>
      <w:r>
        <w:rPr>
          <w:b/>
          <w:i/>
          <w:color w:val="800080"/>
          <w:sz w:val="32"/>
          <w:highlight w:val="none"/>
        </w:rPr>
      </w:r>
    </w:p>
    <w:p>
      <w:pPr>
        <w:rPr>
          <w:b/>
          <w:bCs/>
          <w:i/>
          <w:color w:val="800080"/>
          <w:sz w:val="32"/>
          <w:szCs w:val="32"/>
          <w:highlight w:val="none"/>
        </w:rPr>
      </w:pPr>
      <w:r>
        <w:rPr>
          <w:b/>
          <w:i/>
          <w:color w:val="800080"/>
          <w:sz w:val="32"/>
        </w:rPr>
        <w:t xml:space="preserve">                             Приятного аппетита!</w:t>
      </w:r>
      <w:r>
        <w:rPr>
          <w:b/>
          <w:bCs/>
          <w:i/>
          <w:color w:val="800080"/>
          <w:sz w:val="32"/>
          <w:szCs w:val="32"/>
          <w:highlight w:val="none"/>
        </w:rPr>
      </w:r>
    </w:p>
    <w:p>
      <w:pPr>
        <w:rPr>
          <w:b/>
          <w:bCs/>
          <w:i/>
          <w:color w:val="800080"/>
          <w:sz w:val="32"/>
          <w:szCs w:val="32"/>
          <w:highlight w:val="none"/>
        </w:rPr>
      </w:pPr>
      <w:r>
        <w:rPr>
          <w:b/>
          <w:bCs/>
          <w:i/>
          <w:color w:val="800080"/>
          <w:sz w:val="32"/>
          <w:szCs w:val="32"/>
          <w:highlight w:val="none"/>
        </w:rPr>
      </w:r>
      <w:r>
        <w:rPr>
          <w:b/>
          <w:bCs/>
          <w:i/>
          <w:color w:val="800080"/>
          <w:sz w:val="32"/>
          <w:szCs w:val="32"/>
          <w:highlight w:val="none"/>
        </w:rPr>
      </w:r>
    </w:p>
    <w:p>
      <w:pPr>
        <w:rPr>
          <w:b/>
          <w:bCs/>
          <w:i/>
          <w:color w:val="800080"/>
          <w:sz w:val="32"/>
          <w:szCs w:val="32"/>
          <w:highlight w:val="none"/>
        </w:rPr>
      </w:pPr>
      <w:r>
        <w:rPr>
          <w:b/>
          <w:i/>
          <w:color w:val="800080"/>
          <w:sz w:val="32"/>
          <w:highlight w:val="none"/>
        </w:rPr>
      </w:r>
      <w:r>
        <w:rPr>
          <w:b/>
          <w:i/>
          <w:color w:val="800080"/>
          <w:sz w:val="32"/>
          <w:highlight w:val="none"/>
        </w:rPr>
      </w:r>
    </w:p>
    <w:p>
      <w:pPr>
        <w:rPr>
          <w:b/>
          <w:bCs/>
          <w:i/>
          <w:color w:val="800080"/>
          <w:sz w:val="32"/>
          <w:szCs w:val="32"/>
        </w:rPr>
      </w:pPr>
      <w:r>
        <w:rPr>
          <w:b/>
          <w:i/>
          <w:color w:val="800080"/>
          <w:sz w:val="32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47901" cy="3728497"/>
                <wp:effectExtent l="0" t="0" r="0" b="0"/>
                <wp:docPr id="1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97292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 flipH="0" flipV="0">
                          <a:off x="0" y="0"/>
                          <a:ext cx="5647901" cy="3728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width:444.72pt;height:293.58pt;mso-wrap-distance-left:0.00pt;mso-wrap-distance-top:0.00pt;mso-wrap-distance-right:0.00pt;mso-wrap-distance-bottom:0.00pt;" stroked="false">
                <v:path textboxrect="0,0,0,0"/>
                <v:imagedata r:id="rId19" o:title=""/>
              </v:shape>
            </w:pict>
          </mc:Fallback>
        </mc:AlternateContent>
      </w:r>
      <w:r/>
      <w:r/>
      <w:r>
        <w:rPr>
          <w:b/>
          <w:i/>
          <w:color w:val="800080"/>
          <w:sz w:val="32"/>
          <w:highlight w:val="none"/>
        </w:rPr>
      </w:r>
      <w:r/>
      <w:r>
        <w:rPr>
          <w:b/>
          <w:i/>
          <w:color w:val="800080"/>
          <w:sz w:val="32"/>
          <w:highlight w:val="none"/>
        </w:rPr>
      </w:r>
      <w:r>
        <w:rPr>
          <w:b/>
          <w:i/>
          <w:color w:val="800080"/>
          <w:sz w:val="32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5040102010807070707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4"/>
    <w:link w:val="63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4"/>
    <w:link w:val="65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4"/>
    <w:link w:val="62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4"/>
    <w:link w:val="65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4"/>
    <w:link w:val="63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4"/>
    <w:link w:val="654"/>
    <w:uiPriority w:val="10"/>
    <w:rPr>
      <w:sz w:val="48"/>
      <w:szCs w:val="48"/>
    </w:rPr>
  </w:style>
  <w:style w:type="character" w:styleId="37">
    <w:name w:val="Subtitle Char"/>
    <w:basedOn w:val="644"/>
    <w:link w:val="652"/>
    <w:uiPriority w:val="11"/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4"/>
    <w:link w:val="42"/>
    <w:uiPriority w:val="99"/>
  </w:style>
  <w:style w:type="paragraph" w:styleId="44">
    <w:name w:val="Footer"/>
    <w:basedOn w:val="61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4"/>
    <w:link w:val="44"/>
    <w:uiPriority w:val="99"/>
  </w:style>
  <w:style w:type="paragraph" w:styleId="46">
    <w:name w:val="Caption"/>
    <w:basedOn w:val="618"/>
    <w:next w:val="6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5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4"/>
    <w:uiPriority w:val="99"/>
    <w:unhideWhenUsed/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4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18"/>
    <w:next w:val="618"/>
    <w:uiPriority w:val="99"/>
    <w:unhideWhenUsed/>
    <w:pPr>
      <w:spacing w:after="0" w:afterAutospacing="0"/>
    </w:pPr>
  </w:style>
  <w:style w:type="paragraph" w:styleId="617" w:default="1">
    <w:name w:val="Normal"/>
    <w:link w:val="618"/>
    <w:uiPriority w:val="0"/>
    <w:qFormat/>
    <w:rPr>
      <w:sz w:val="24"/>
    </w:rPr>
  </w:style>
  <w:style w:type="character" w:styleId="618" w:default="1">
    <w:name w:val="Normal"/>
    <w:link w:val="617"/>
    <w:rPr>
      <w:sz w:val="24"/>
    </w:rPr>
  </w:style>
  <w:style w:type="paragraph" w:styleId="619">
    <w:name w:val="toc 2"/>
    <w:next w:val="617"/>
    <w:link w:val="620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20">
    <w:name w:val="toc 2"/>
    <w:link w:val="619"/>
    <w:rPr>
      <w:rFonts w:ascii="XO Thames" w:hAnsi="XO Thames"/>
      <w:sz w:val="28"/>
    </w:rPr>
  </w:style>
  <w:style w:type="paragraph" w:styleId="621">
    <w:name w:val="toc 4"/>
    <w:next w:val="617"/>
    <w:link w:val="622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22">
    <w:name w:val="toc 4"/>
    <w:link w:val="621"/>
    <w:rPr>
      <w:rFonts w:ascii="XO Thames" w:hAnsi="XO Thames"/>
      <w:sz w:val="28"/>
    </w:rPr>
  </w:style>
  <w:style w:type="paragraph" w:styleId="623">
    <w:name w:val="toc 6"/>
    <w:next w:val="617"/>
    <w:link w:val="624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24">
    <w:name w:val="toc 6"/>
    <w:link w:val="623"/>
    <w:rPr>
      <w:rFonts w:ascii="XO Thames" w:hAnsi="XO Thames"/>
      <w:sz w:val="28"/>
    </w:rPr>
  </w:style>
  <w:style w:type="paragraph" w:styleId="625">
    <w:name w:val="toc 7"/>
    <w:next w:val="617"/>
    <w:link w:val="626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26">
    <w:name w:val="toc 7"/>
    <w:link w:val="625"/>
    <w:rPr>
      <w:rFonts w:ascii="XO Thames" w:hAnsi="XO Thames"/>
      <w:sz w:val="28"/>
    </w:rPr>
  </w:style>
  <w:style w:type="paragraph" w:styleId="627">
    <w:name w:val="Heading 3"/>
    <w:next w:val="617"/>
    <w:link w:val="628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28">
    <w:name w:val="Heading 3"/>
    <w:link w:val="627"/>
    <w:rPr>
      <w:rFonts w:ascii="XO Thames" w:hAnsi="XO Thames"/>
      <w:b/>
      <w:sz w:val="26"/>
    </w:rPr>
  </w:style>
  <w:style w:type="paragraph" w:styleId="629">
    <w:name w:val="toc 3"/>
    <w:next w:val="617"/>
    <w:link w:val="63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30">
    <w:name w:val="toc 3"/>
    <w:link w:val="629"/>
    <w:rPr>
      <w:rFonts w:ascii="XO Thames" w:hAnsi="XO Thames"/>
      <w:sz w:val="28"/>
    </w:rPr>
  </w:style>
  <w:style w:type="paragraph" w:styleId="631">
    <w:name w:val="Heading 5"/>
    <w:next w:val="617"/>
    <w:link w:val="632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32">
    <w:name w:val="Heading 5"/>
    <w:link w:val="631"/>
    <w:rPr>
      <w:rFonts w:ascii="XO Thames" w:hAnsi="XO Thames"/>
      <w:b/>
      <w:sz w:val="22"/>
    </w:rPr>
  </w:style>
  <w:style w:type="paragraph" w:styleId="633">
    <w:name w:val="Heading 1"/>
    <w:next w:val="617"/>
    <w:link w:val="634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34">
    <w:name w:val="Heading 1"/>
    <w:link w:val="633"/>
    <w:rPr>
      <w:rFonts w:ascii="XO Thames" w:hAnsi="XO Thames"/>
      <w:b/>
      <w:sz w:val="32"/>
    </w:rPr>
  </w:style>
  <w:style w:type="paragraph" w:styleId="635">
    <w:name w:val="Hyperlink"/>
    <w:link w:val="636"/>
    <w:rPr>
      <w:color w:val="0000ff"/>
      <w:u w:val="single"/>
    </w:rPr>
  </w:style>
  <w:style w:type="character" w:styleId="636">
    <w:name w:val="Hyperlink"/>
    <w:link w:val="635"/>
    <w:rPr>
      <w:color w:val="0000ff"/>
      <w:u w:val="single"/>
    </w:rPr>
  </w:style>
  <w:style w:type="paragraph" w:styleId="637">
    <w:name w:val="Footnote"/>
    <w:link w:val="638"/>
    <w:pPr>
      <w:ind w:left="0" w:firstLine="851"/>
      <w:jc w:val="both"/>
    </w:pPr>
    <w:rPr>
      <w:rFonts w:ascii="XO Thames" w:hAnsi="XO Thames"/>
      <w:sz w:val="22"/>
    </w:rPr>
  </w:style>
  <w:style w:type="character" w:styleId="638">
    <w:name w:val="Footnote"/>
    <w:link w:val="637"/>
    <w:rPr>
      <w:rFonts w:ascii="XO Thames" w:hAnsi="XO Thames"/>
      <w:sz w:val="22"/>
    </w:rPr>
  </w:style>
  <w:style w:type="paragraph" w:styleId="639">
    <w:name w:val="toc 1"/>
    <w:next w:val="617"/>
    <w:link w:val="640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40">
    <w:name w:val="toc 1"/>
    <w:link w:val="639"/>
    <w:rPr>
      <w:rFonts w:ascii="XO Thames" w:hAnsi="XO Thames"/>
      <w:b/>
      <w:sz w:val="28"/>
    </w:rPr>
  </w:style>
  <w:style w:type="paragraph" w:styleId="641">
    <w:name w:val="Header and Footer"/>
    <w:link w:val="642"/>
    <w:pPr>
      <w:jc w:val="both"/>
      <w:spacing w:line="240" w:lineRule="auto"/>
    </w:pPr>
    <w:rPr>
      <w:rFonts w:ascii="XO Thames" w:hAnsi="XO Thames"/>
      <w:sz w:val="20"/>
    </w:rPr>
  </w:style>
  <w:style w:type="character" w:styleId="642">
    <w:name w:val="Header and Footer"/>
    <w:link w:val="641"/>
    <w:rPr>
      <w:rFonts w:ascii="XO Thames" w:hAnsi="XO Thames"/>
      <w:sz w:val="20"/>
    </w:rPr>
  </w:style>
  <w:style w:type="paragraph" w:styleId="643">
    <w:name w:val="Default Paragraph Font"/>
    <w:link w:val="644"/>
  </w:style>
  <w:style w:type="character" w:styleId="644">
    <w:name w:val="Default Paragraph Font"/>
    <w:link w:val="643"/>
  </w:style>
  <w:style w:type="paragraph" w:styleId="645">
    <w:name w:val="toc 9"/>
    <w:next w:val="617"/>
    <w:link w:val="646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46">
    <w:name w:val="toc 9"/>
    <w:link w:val="645"/>
    <w:rPr>
      <w:rFonts w:ascii="XO Thames" w:hAnsi="XO Thames"/>
      <w:sz w:val="28"/>
    </w:rPr>
  </w:style>
  <w:style w:type="paragraph" w:styleId="647">
    <w:name w:val="toc 8"/>
    <w:next w:val="617"/>
    <w:link w:val="648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48">
    <w:name w:val="toc 8"/>
    <w:link w:val="647"/>
    <w:rPr>
      <w:rFonts w:ascii="XO Thames" w:hAnsi="XO Thames"/>
      <w:sz w:val="28"/>
    </w:rPr>
  </w:style>
  <w:style w:type="paragraph" w:styleId="649">
    <w:name w:val="toc 5"/>
    <w:next w:val="617"/>
    <w:link w:val="65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50">
    <w:name w:val="toc 5"/>
    <w:link w:val="649"/>
    <w:rPr>
      <w:rFonts w:ascii="XO Thames" w:hAnsi="XO Thames"/>
      <w:sz w:val="28"/>
    </w:rPr>
  </w:style>
  <w:style w:type="paragraph" w:styleId="651">
    <w:name w:val="Subtitle"/>
    <w:next w:val="617"/>
    <w:link w:val="652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52">
    <w:name w:val="Subtitle"/>
    <w:link w:val="651"/>
    <w:rPr>
      <w:rFonts w:ascii="XO Thames" w:hAnsi="XO Thames"/>
      <w:i/>
      <w:sz w:val="24"/>
    </w:rPr>
  </w:style>
  <w:style w:type="paragraph" w:styleId="653">
    <w:name w:val="Title"/>
    <w:next w:val="617"/>
    <w:link w:val="654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54">
    <w:name w:val="Title"/>
    <w:link w:val="653"/>
    <w:rPr>
      <w:rFonts w:ascii="XO Thames" w:hAnsi="XO Thames"/>
      <w:b/>
      <w:caps/>
      <w:sz w:val="40"/>
    </w:rPr>
  </w:style>
  <w:style w:type="paragraph" w:styleId="655">
    <w:name w:val="Heading 4"/>
    <w:next w:val="617"/>
    <w:link w:val="656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56">
    <w:name w:val="Heading 4"/>
    <w:link w:val="655"/>
    <w:rPr>
      <w:rFonts w:ascii="XO Thames" w:hAnsi="XO Thames"/>
      <w:b/>
      <w:sz w:val="24"/>
    </w:rPr>
  </w:style>
  <w:style w:type="paragraph" w:styleId="657">
    <w:name w:val="Heading 2"/>
    <w:next w:val="617"/>
    <w:link w:val="658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58">
    <w:name w:val="Heading 2"/>
    <w:link w:val="657"/>
    <w:rPr>
      <w:rFonts w:ascii="XO Thames" w:hAnsi="XO Thames"/>
      <w:b/>
      <w:sz w:val="28"/>
    </w:rPr>
  </w:style>
  <w:style w:type="table" w:styleId="659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8.jp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Kristine Arutunyan</cp:lastModifiedBy>
  <cp:revision>1</cp:revision>
  <dcterms:modified xsi:type="dcterms:W3CDTF">2024-03-18T07:42:29Z</dcterms:modified>
</cp:coreProperties>
</file>