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C5" w:rsidRDefault="00151EC5" w:rsidP="00151EC5">
      <w:pPr>
        <w:jc w:val="right"/>
        <w:rPr>
          <w:i/>
          <w:sz w:val="32"/>
          <w:szCs w:val="32"/>
        </w:rPr>
      </w:pPr>
      <w:r w:rsidRPr="00151EC5">
        <w:rPr>
          <w:i/>
          <w:sz w:val="32"/>
          <w:szCs w:val="32"/>
        </w:rPr>
        <w:t>Составила учитель-логопед Малюкова О.А.</w:t>
      </w:r>
    </w:p>
    <w:p w:rsidR="00FE325A" w:rsidRPr="00151EC5" w:rsidRDefault="00FE325A" w:rsidP="00151EC5">
      <w:pPr>
        <w:jc w:val="right"/>
        <w:rPr>
          <w:i/>
          <w:sz w:val="32"/>
          <w:szCs w:val="32"/>
        </w:rPr>
      </w:pPr>
      <w:bookmarkStart w:id="0" w:name="_GoBack"/>
      <w:bookmarkEnd w:id="0"/>
    </w:p>
    <w:p w:rsidR="00DC28C6" w:rsidRPr="00DC28C6" w:rsidRDefault="00DC28C6" w:rsidP="00DC28C6">
      <w:pPr>
        <w:rPr>
          <w:b/>
          <w:sz w:val="32"/>
          <w:szCs w:val="32"/>
        </w:rPr>
      </w:pPr>
      <w:r w:rsidRPr="00DC28C6">
        <w:rPr>
          <w:b/>
          <w:sz w:val="32"/>
          <w:szCs w:val="32"/>
        </w:rPr>
        <w:t>Развитие произносительной стороны речи ребенка в онтогенезе</w:t>
      </w:r>
    </w:p>
    <w:p w:rsidR="00DC28C6" w:rsidRPr="00DC28C6" w:rsidRDefault="00DC28C6" w:rsidP="00DC28C6">
      <w:pPr>
        <w:spacing w:before="100" w:beforeAutospacing="1" w:after="100" w:afterAutospacing="1" w:line="336" w:lineRule="atLeast"/>
        <w:rPr>
          <w:sz w:val="28"/>
          <w:szCs w:val="28"/>
        </w:rPr>
      </w:pPr>
      <w:r>
        <w:rPr>
          <w:sz w:val="28"/>
          <w:szCs w:val="28"/>
        </w:rPr>
        <w:tab/>
      </w:r>
      <w:r w:rsidRPr="00DC28C6">
        <w:rPr>
          <w:sz w:val="28"/>
          <w:szCs w:val="28"/>
        </w:rPr>
        <w:t xml:space="preserve">Усвоение ребенком родного языка происходит в определенной последовательности по мере созревания нервно-мышечного аппарата. В первые месяцы после рождения у ребенка интенсивно развиваются слуховой, зрительный, двигательно-кинестетический анализаторы. В настоящее время доказано, что процесс сенсорного развития, в том числе и восприятия речи, осуществляется с необходимым участием двигательных импульсов. </w:t>
      </w:r>
      <w:r w:rsidRPr="00DC28C6">
        <w:rPr>
          <w:sz w:val="28"/>
          <w:szCs w:val="28"/>
        </w:rPr>
        <w:br/>
      </w:r>
      <w:r w:rsidRPr="00DC28C6">
        <w:rPr>
          <w:sz w:val="28"/>
          <w:szCs w:val="28"/>
        </w:rPr>
        <w:br/>
      </w:r>
      <w:r>
        <w:rPr>
          <w:sz w:val="28"/>
          <w:szCs w:val="28"/>
        </w:rPr>
        <w:tab/>
      </w:r>
      <w:r w:rsidRPr="00DC28C6">
        <w:rPr>
          <w:sz w:val="28"/>
          <w:szCs w:val="28"/>
        </w:rPr>
        <w:t xml:space="preserve">Развитие движений у ребенка рассматривается как фактор стимуляции и подкрепления его лепета. </w:t>
      </w:r>
      <w:r w:rsidRPr="00DC28C6">
        <w:rPr>
          <w:sz w:val="28"/>
          <w:szCs w:val="28"/>
        </w:rPr>
        <w:br/>
        <w:t xml:space="preserve">Ребенок рождается с готовыми к функционированию органами артикуляции. Однако проходит длительный подготовительный период, прежде чем он сможет произносить членораздельные звуки речи. </w:t>
      </w:r>
      <w:r w:rsidRPr="00DC28C6">
        <w:rPr>
          <w:sz w:val="28"/>
          <w:szCs w:val="28"/>
        </w:rPr>
        <w:br/>
      </w:r>
      <w:r w:rsidRPr="00DC28C6">
        <w:rPr>
          <w:sz w:val="28"/>
          <w:szCs w:val="28"/>
        </w:rPr>
        <w:br/>
      </w:r>
      <w:r>
        <w:rPr>
          <w:sz w:val="28"/>
          <w:szCs w:val="28"/>
        </w:rPr>
        <w:tab/>
      </w:r>
      <w:r w:rsidRPr="00DC28C6">
        <w:rPr>
          <w:sz w:val="28"/>
          <w:szCs w:val="28"/>
        </w:rPr>
        <w:t xml:space="preserve">Первыми звуками ребенка являются крики, которые представляют собой безусловно-рефлекторную реакцию на действие сильных внешних и внутренних раздражителей. </w:t>
      </w:r>
      <w:r w:rsidRPr="00DC28C6">
        <w:rPr>
          <w:sz w:val="28"/>
          <w:szCs w:val="28"/>
        </w:rPr>
        <w:br/>
      </w:r>
      <w:r w:rsidRPr="00DC28C6">
        <w:rPr>
          <w:sz w:val="28"/>
          <w:szCs w:val="28"/>
        </w:rPr>
        <w:br/>
      </w:r>
      <w:r>
        <w:rPr>
          <w:sz w:val="28"/>
          <w:szCs w:val="28"/>
        </w:rPr>
        <w:tab/>
      </w:r>
      <w:r w:rsidRPr="00DC28C6">
        <w:rPr>
          <w:sz w:val="28"/>
          <w:szCs w:val="28"/>
        </w:rPr>
        <w:t xml:space="preserve">А.Н. Гвоздев описывал крики новорожденных как выдыхания при более или менее раскрытой полости рта, вследствие чего получается звук гласного типа разной степени открытости. Характерным является то, что крик невозможно развить на отдельные составляющие его элементы, выделить в нем те или иные звуки. </w:t>
      </w:r>
      <w:r w:rsidRPr="00DC28C6">
        <w:rPr>
          <w:sz w:val="28"/>
          <w:szCs w:val="28"/>
        </w:rPr>
        <w:br/>
      </w:r>
      <w:r w:rsidRPr="00DC28C6">
        <w:rPr>
          <w:sz w:val="28"/>
          <w:szCs w:val="28"/>
        </w:rPr>
        <w:br/>
      </w:r>
      <w:r>
        <w:rPr>
          <w:sz w:val="28"/>
          <w:szCs w:val="28"/>
        </w:rPr>
        <w:tab/>
      </w:r>
      <w:r w:rsidRPr="00DC28C6">
        <w:rPr>
          <w:sz w:val="28"/>
          <w:szCs w:val="28"/>
        </w:rPr>
        <w:t xml:space="preserve">Уже в первые месяцы после рождения выявляется взаимосвязь между развитием двигательной и голосовой активности. У детей период </w:t>
      </w:r>
      <w:proofErr w:type="spellStart"/>
      <w:r w:rsidRPr="00DC28C6">
        <w:rPr>
          <w:sz w:val="28"/>
          <w:szCs w:val="28"/>
        </w:rPr>
        <w:t>гуления</w:t>
      </w:r>
      <w:proofErr w:type="spellEnd"/>
      <w:r w:rsidRPr="00DC28C6">
        <w:rPr>
          <w:sz w:val="28"/>
          <w:szCs w:val="28"/>
        </w:rPr>
        <w:t xml:space="preserve"> (2-6 месяцев) совпадает с активизацией их общей моторики. У ребенка появляются ощупывающие движения, он оказывается в состоянии отводить большой палец, направлять руки к объекту и осуществлять его произвольный захват под контролем зрения. В это время у ребенка появляется «комплекс оживления». Входящие в его состав двигательные и голосовые реакции становятся активной формой общения ребенка с взрослым. </w:t>
      </w:r>
      <w:r w:rsidRPr="00DC28C6">
        <w:rPr>
          <w:sz w:val="28"/>
          <w:szCs w:val="28"/>
        </w:rPr>
        <w:br/>
      </w:r>
      <w:r w:rsidRPr="00DC28C6">
        <w:rPr>
          <w:sz w:val="28"/>
          <w:szCs w:val="28"/>
        </w:rPr>
        <w:br/>
      </w:r>
      <w:r>
        <w:rPr>
          <w:sz w:val="28"/>
          <w:szCs w:val="28"/>
        </w:rPr>
        <w:tab/>
      </w:r>
      <w:r w:rsidRPr="00DC28C6">
        <w:rPr>
          <w:sz w:val="28"/>
          <w:szCs w:val="28"/>
        </w:rPr>
        <w:t xml:space="preserve">В состоянии эмоционального возбуждения ребенка поток тактильно-кинестетических раздражений от сокращающихся мышц поступает в центральную нервную систему на определенный интервал времени раньше, чем соответствующие </w:t>
      </w:r>
      <w:proofErr w:type="spellStart"/>
      <w:r w:rsidRPr="00DC28C6">
        <w:rPr>
          <w:sz w:val="28"/>
          <w:szCs w:val="28"/>
        </w:rPr>
        <w:t>аутослуховые</w:t>
      </w:r>
      <w:proofErr w:type="spellEnd"/>
      <w:r w:rsidRPr="00DC28C6">
        <w:rPr>
          <w:sz w:val="28"/>
          <w:szCs w:val="28"/>
        </w:rPr>
        <w:t xml:space="preserve"> и </w:t>
      </w:r>
      <w:proofErr w:type="spellStart"/>
      <w:r w:rsidRPr="00DC28C6">
        <w:rPr>
          <w:sz w:val="28"/>
          <w:szCs w:val="28"/>
        </w:rPr>
        <w:t>аутозрительные</w:t>
      </w:r>
      <w:proofErr w:type="spellEnd"/>
      <w:r w:rsidRPr="00DC28C6">
        <w:rPr>
          <w:sz w:val="28"/>
          <w:szCs w:val="28"/>
        </w:rPr>
        <w:t xml:space="preserve"> раздражения, что и закладывает тот базальный компонент второй сигнальной системы речи, о котором говорил И.П. Павлов. Те звуковые комплексы из внешней среды, кинестетические эквиваленты которых у ребенка имеются, он не только </w:t>
      </w:r>
      <w:r w:rsidRPr="00DC28C6">
        <w:rPr>
          <w:sz w:val="28"/>
          <w:szCs w:val="28"/>
        </w:rPr>
        <w:lastRenderedPageBreak/>
        <w:t xml:space="preserve">правильно слышит, но и начинает подражательно воспроизводить. </w:t>
      </w:r>
      <w:r w:rsidRPr="00DC28C6">
        <w:rPr>
          <w:sz w:val="28"/>
          <w:szCs w:val="28"/>
        </w:rPr>
        <w:br/>
      </w:r>
      <w:r w:rsidRPr="00DC28C6">
        <w:rPr>
          <w:sz w:val="28"/>
          <w:szCs w:val="28"/>
        </w:rPr>
        <w:br/>
      </w:r>
      <w:r>
        <w:rPr>
          <w:sz w:val="28"/>
          <w:szCs w:val="28"/>
        </w:rPr>
        <w:tab/>
      </w:r>
      <w:r w:rsidRPr="00DC28C6">
        <w:rPr>
          <w:sz w:val="28"/>
          <w:szCs w:val="28"/>
        </w:rPr>
        <w:t xml:space="preserve">В этот период ребенок начинает осваивать совокупность гласных, которая начинается с освоения широкого гласного [а], а спустя некоторое время ребенок осваивает систему из трех гласных [а, и, у]. </w:t>
      </w:r>
      <w:r w:rsidRPr="00DC28C6">
        <w:rPr>
          <w:sz w:val="28"/>
          <w:szCs w:val="28"/>
        </w:rPr>
        <w:br/>
        <w:t xml:space="preserve">Период лепета (5-9 месяцев) характеризуется дальнейшим совершенствованием моторики ребенка: формируются функции сидения, ползания, захвата предметов и манипулирования ими. </w:t>
      </w:r>
      <w:r w:rsidRPr="00DC28C6">
        <w:rPr>
          <w:sz w:val="28"/>
          <w:szCs w:val="28"/>
        </w:rPr>
        <w:br/>
      </w:r>
      <w:r w:rsidRPr="00DC28C6">
        <w:rPr>
          <w:sz w:val="28"/>
          <w:szCs w:val="28"/>
        </w:rPr>
        <w:br/>
      </w:r>
      <w:r>
        <w:rPr>
          <w:sz w:val="28"/>
          <w:szCs w:val="28"/>
        </w:rPr>
        <w:tab/>
      </w:r>
      <w:r w:rsidRPr="00DC28C6">
        <w:rPr>
          <w:sz w:val="28"/>
          <w:szCs w:val="28"/>
        </w:rPr>
        <w:t>В 5-6 месяцев у ребенка появляются сочетания губных и гласных звуков [</w:t>
      </w:r>
      <w:proofErr w:type="spellStart"/>
      <w:r w:rsidRPr="00DC28C6">
        <w:rPr>
          <w:sz w:val="28"/>
          <w:szCs w:val="28"/>
        </w:rPr>
        <w:t>бааа</w:t>
      </w:r>
      <w:proofErr w:type="spellEnd"/>
      <w:r w:rsidRPr="00DC28C6">
        <w:rPr>
          <w:sz w:val="28"/>
          <w:szCs w:val="28"/>
        </w:rPr>
        <w:t xml:space="preserve">, </w:t>
      </w:r>
      <w:proofErr w:type="spellStart"/>
      <w:r w:rsidRPr="00DC28C6">
        <w:rPr>
          <w:sz w:val="28"/>
          <w:szCs w:val="28"/>
        </w:rPr>
        <w:t>мааа</w:t>
      </w:r>
      <w:proofErr w:type="spellEnd"/>
      <w:r w:rsidRPr="00DC28C6">
        <w:rPr>
          <w:sz w:val="28"/>
          <w:szCs w:val="28"/>
        </w:rPr>
        <w:t>], а также язычных звуков [</w:t>
      </w:r>
      <w:proofErr w:type="spellStart"/>
      <w:r w:rsidRPr="00DC28C6">
        <w:rPr>
          <w:sz w:val="28"/>
          <w:szCs w:val="28"/>
        </w:rPr>
        <w:t>тааа</w:t>
      </w:r>
      <w:proofErr w:type="spellEnd"/>
      <w:r w:rsidRPr="00DC28C6">
        <w:rPr>
          <w:sz w:val="28"/>
          <w:szCs w:val="28"/>
        </w:rPr>
        <w:t xml:space="preserve">, </w:t>
      </w:r>
      <w:proofErr w:type="spellStart"/>
      <w:r w:rsidRPr="00DC28C6">
        <w:rPr>
          <w:sz w:val="28"/>
          <w:szCs w:val="28"/>
        </w:rPr>
        <w:t>лааа</w:t>
      </w:r>
      <w:proofErr w:type="spellEnd"/>
      <w:r w:rsidRPr="00DC28C6">
        <w:rPr>
          <w:sz w:val="28"/>
          <w:szCs w:val="28"/>
        </w:rPr>
        <w:t>], которые затем сменятся цепями из стереотипных сегментов с шумовым началом [</w:t>
      </w:r>
      <w:proofErr w:type="spellStart"/>
      <w:r w:rsidRPr="00DC28C6">
        <w:rPr>
          <w:sz w:val="28"/>
          <w:szCs w:val="28"/>
        </w:rPr>
        <w:t>тя-тя-тя</w:t>
      </w:r>
      <w:proofErr w:type="spellEnd"/>
      <w:r w:rsidRPr="00DC28C6">
        <w:rPr>
          <w:sz w:val="28"/>
          <w:szCs w:val="28"/>
        </w:rPr>
        <w:t>] и т.п., затем - цепи со стереотипным шумовым началом, но с уже меняющимся вокальным концом [те-</w:t>
      </w:r>
      <w:proofErr w:type="spellStart"/>
      <w:r w:rsidRPr="00DC28C6">
        <w:rPr>
          <w:sz w:val="28"/>
          <w:szCs w:val="28"/>
        </w:rPr>
        <w:t>тя</w:t>
      </w:r>
      <w:proofErr w:type="spellEnd"/>
      <w:r w:rsidRPr="00DC28C6">
        <w:rPr>
          <w:sz w:val="28"/>
          <w:szCs w:val="28"/>
        </w:rPr>
        <w:t>-те] и т.п., и наконец, появляются (к 1 году) цепи из сегментов с меняющимся шумовым началом [</w:t>
      </w:r>
      <w:proofErr w:type="spellStart"/>
      <w:r w:rsidRPr="00DC28C6">
        <w:rPr>
          <w:sz w:val="28"/>
          <w:szCs w:val="28"/>
        </w:rPr>
        <w:t>ма</w:t>
      </w:r>
      <w:proofErr w:type="spellEnd"/>
      <w:r w:rsidRPr="00DC28C6">
        <w:rPr>
          <w:sz w:val="28"/>
          <w:szCs w:val="28"/>
        </w:rPr>
        <w:t>-ля, да-ля, па-на, па-на-на, a-</w:t>
      </w:r>
      <w:proofErr w:type="spellStart"/>
      <w:r w:rsidRPr="00DC28C6">
        <w:rPr>
          <w:sz w:val="28"/>
          <w:szCs w:val="28"/>
        </w:rPr>
        <w:t>мa</w:t>
      </w:r>
      <w:proofErr w:type="spellEnd"/>
      <w:r w:rsidRPr="00DC28C6">
        <w:rPr>
          <w:sz w:val="28"/>
          <w:szCs w:val="28"/>
        </w:rPr>
        <w:t xml:space="preserve">-на] и т.п. Ребенок овладевает структурой открытого слога, который является основной структурной единицей русской речи. </w:t>
      </w:r>
      <w:r w:rsidRPr="00DC28C6">
        <w:rPr>
          <w:sz w:val="28"/>
          <w:szCs w:val="28"/>
        </w:rPr>
        <w:br/>
      </w:r>
      <w:r w:rsidRPr="00DC28C6">
        <w:rPr>
          <w:sz w:val="28"/>
          <w:szCs w:val="28"/>
        </w:rPr>
        <w:br/>
      </w:r>
      <w:r>
        <w:rPr>
          <w:sz w:val="28"/>
          <w:szCs w:val="28"/>
        </w:rPr>
        <w:tab/>
      </w:r>
      <w:r w:rsidRPr="00DC28C6">
        <w:rPr>
          <w:sz w:val="28"/>
          <w:szCs w:val="28"/>
        </w:rPr>
        <w:t xml:space="preserve">Многими исследователями отмечается, что в период от 9 до 18 месяцев («период </w:t>
      </w:r>
      <w:proofErr w:type="spellStart"/>
      <w:r w:rsidRPr="00DC28C6">
        <w:rPr>
          <w:sz w:val="28"/>
          <w:szCs w:val="28"/>
        </w:rPr>
        <w:t>лепетных</w:t>
      </w:r>
      <w:proofErr w:type="spellEnd"/>
      <w:r w:rsidRPr="00DC28C6">
        <w:rPr>
          <w:sz w:val="28"/>
          <w:szCs w:val="28"/>
        </w:rPr>
        <w:t xml:space="preserve"> </w:t>
      </w:r>
      <w:proofErr w:type="spellStart"/>
      <w:r w:rsidRPr="00DC28C6">
        <w:rPr>
          <w:sz w:val="28"/>
          <w:szCs w:val="28"/>
        </w:rPr>
        <w:t>псевдослов</w:t>
      </w:r>
      <w:proofErr w:type="spellEnd"/>
      <w:r w:rsidRPr="00DC28C6">
        <w:rPr>
          <w:sz w:val="28"/>
          <w:szCs w:val="28"/>
        </w:rPr>
        <w:t xml:space="preserve">», по определению </w:t>
      </w:r>
      <w:proofErr w:type="spellStart"/>
      <w:r w:rsidRPr="00DC28C6">
        <w:rPr>
          <w:sz w:val="28"/>
          <w:szCs w:val="28"/>
        </w:rPr>
        <w:t>Винарской</w:t>
      </w:r>
      <w:proofErr w:type="spellEnd"/>
      <w:r w:rsidRPr="00DC28C6">
        <w:rPr>
          <w:sz w:val="28"/>
          <w:szCs w:val="28"/>
        </w:rPr>
        <w:t xml:space="preserve">) происходит начальный этап речевого развития ребенка. Для этого периода характерно интенсивное формирование артикуляционной моторики и тонких дифференцированных движений рук. Появляется активная </w:t>
      </w:r>
      <w:proofErr w:type="spellStart"/>
      <w:r w:rsidRPr="00DC28C6">
        <w:rPr>
          <w:sz w:val="28"/>
          <w:szCs w:val="28"/>
        </w:rPr>
        <w:t>манипулятивная</w:t>
      </w:r>
      <w:proofErr w:type="spellEnd"/>
      <w:r w:rsidRPr="00DC28C6">
        <w:rPr>
          <w:sz w:val="28"/>
          <w:szCs w:val="28"/>
        </w:rPr>
        <w:t xml:space="preserve"> деятельность. Ребенок овладевает умением самостоятельно принимать вертикальную позу, постепенно начинает ходить без посторонней поддержки. </w:t>
      </w:r>
      <w:r w:rsidRPr="00DC28C6">
        <w:rPr>
          <w:sz w:val="28"/>
          <w:szCs w:val="28"/>
        </w:rPr>
        <w:br/>
      </w:r>
      <w:r w:rsidRPr="00DC28C6">
        <w:rPr>
          <w:sz w:val="28"/>
          <w:szCs w:val="28"/>
        </w:rPr>
        <w:br/>
      </w:r>
      <w:r>
        <w:rPr>
          <w:sz w:val="28"/>
          <w:szCs w:val="28"/>
        </w:rPr>
        <w:tab/>
      </w:r>
      <w:r w:rsidRPr="00DC28C6">
        <w:rPr>
          <w:sz w:val="28"/>
          <w:szCs w:val="28"/>
        </w:rPr>
        <w:t>Первые слова в фонетическом отношении элементарно просты. Они состоят из одного или двух открытых слогов. В двусложных словах слоги преимущественно одинаковые [</w:t>
      </w:r>
      <w:proofErr w:type="gramStart"/>
      <w:r w:rsidRPr="00DC28C6">
        <w:rPr>
          <w:sz w:val="28"/>
          <w:szCs w:val="28"/>
        </w:rPr>
        <w:t>ба-ба</w:t>
      </w:r>
      <w:proofErr w:type="gramEnd"/>
      <w:r w:rsidRPr="00DC28C6">
        <w:rPr>
          <w:sz w:val="28"/>
          <w:szCs w:val="28"/>
        </w:rPr>
        <w:t xml:space="preserve">, </w:t>
      </w:r>
      <w:proofErr w:type="spellStart"/>
      <w:r w:rsidRPr="00DC28C6">
        <w:rPr>
          <w:sz w:val="28"/>
          <w:szCs w:val="28"/>
        </w:rPr>
        <w:t>ма-ма</w:t>
      </w:r>
      <w:proofErr w:type="spellEnd"/>
      <w:r w:rsidRPr="00DC28C6">
        <w:rPr>
          <w:sz w:val="28"/>
          <w:szCs w:val="28"/>
        </w:rPr>
        <w:t xml:space="preserve">, би-би] и т.п., что напоминает повторение слогов в лепете. Постепенно ребенок выделяет из слова ударный слог, который характеризуется динамическим напряжением и занимает в большинстве случаев начальную позицию. </w:t>
      </w:r>
      <w:r w:rsidRPr="00DC28C6">
        <w:rPr>
          <w:sz w:val="28"/>
          <w:szCs w:val="28"/>
        </w:rPr>
        <w:br/>
      </w:r>
      <w:r w:rsidRPr="00DC28C6">
        <w:rPr>
          <w:sz w:val="28"/>
          <w:szCs w:val="28"/>
        </w:rPr>
        <w:br/>
      </w:r>
      <w:r>
        <w:rPr>
          <w:sz w:val="28"/>
          <w:szCs w:val="28"/>
        </w:rPr>
        <w:tab/>
      </w:r>
      <w:r w:rsidRPr="00DC28C6">
        <w:rPr>
          <w:sz w:val="28"/>
          <w:szCs w:val="28"/>
        </w:rPr>
        <w:t xml:space="preserve">Таким образом, доречевой период является подготовительным по отношению к собственно речевой деятельности. Ребенок практикуется в артикуляции отдельных звуков, слогов и слоговых комбинаций, происходит координация слуховых и </w:t>
      </w:r>
      <w:proofErr w:type="spellStart"/>
      <w:r w:rsidRPr="00DC28C6">
        <w:rPr>
          <w:sz w:val="28"/>
          <w:szCs w:val="28"/>
        </w:rPr>
        <w:t>речедвигательных</w:t>
      </w:r>
      <w:proofErr w:type="spellEnd"/>
      <w:r w:rsidRPr="00DC28C6">
        <w:rPr>
          <w:sz w:val="28"/>
          <w:szCs w:val="28"/>
        </w:rPr>
        <w:t xml:space="preserve"> образов, отрабатываются интонационные структуры родного языка, формируются предпосылки для развития фонематического слуха, без которого невозможно произнесение самого простого слова. Развитие фонетической стороны речи тесно связано с развитием двигательной сферы, с совершенствованием работы периферического речевого аппарата. Концепция Выготского о зоне </w:t>
      </w:r>
      <w:r w:rsidRPr="00DC28C6">
        <w:rPr>
          <w:sz w:val="28"/>
          <w:szCs w:val="28"/>
        </w:rPr>
        <w:lastRenderedPageBreak/>
        <w:t xml:space="preserve">ближайшего развития позволяет рассматривать совокупность эмоционально-выразительных коммуникативно-познавательных средств, формирующихся в раннем детском возрасте, как возрастную предпосылку будущего освоения ребенком родного языка. </w:t>
      </w:r>
      <w:r w:rsidRPr="00DC28C6">
        <w:rPr>
          <w:sz w:val="28"/>
          <w:szCs w:val="28"/>
        </w:rPr>
        <w:br/>
      </w:r>
      <w:r w:rsidRPr="00DC28C6">
        <w:rPr>
          <w:sz w:val="28"/>
          <w:szCs w:val="28"/>
        </w:rPr>
        <w:br/>
      </w:r>
      <w:r>
        <w:rPr>
          <w:sz w:val="28"/>
          <w:szCs w:val="28"/>
        </w:rPr>
        <w:tab/>
      </w:r>
      <w:r w:rsidRPr="00DC28C6">
        <w:rPr>
          <w:sz w:val="28"/>
          <w:szCs w:val="28"/>
        </w:rPr>
        <w:t xml:space="preserve">Постепенно увеличивается количество произносимых звуков. Овладение звуками речи происходит в определенной онтогенетической последовательности: губные раньше, чем язычные, взрывные - раньше, чем щелевые. Это объясняется тем, что произнести звук в момент размыкания органов речи намного проще, чем в течение некоторого времени держать их приближенными друг к другу для образования щели аффрикаты, необходимой для прохода воздушных струй; затем осваиваются аффрикаты и сонорные. </w:t>
      </w:r>
      <w:r w:rsidRPr="00DC28C6">
        <w:rPr>
          <w:sz w:val="28"/>
          <w:szCs w:val="28"/>
        </w:rPr>
        <w:br/>
        <w:t xml:space="preserve">Условно последовательность формирования артикуляционной базы в онтогенезе можно представить следующим образом: </w:t>
      </w:r>
      <w:r w:rsidRPr="00DC28C6">
        <w:rPr>
          <w:sz w:val="28"/>
          <w:szCs w:val="28"/>
        </w:rPr>
        <w:br/>
        <w:t xml:space="preserve">• к первому году - появляются смычки органов артикуляции; </w:t>
      </w:r>
      <w:r w:rsidRPr="00DC28C6">
        <w:rPr>
          <w:sz w:val="28"/>
          <w:szCs w:val="28"/>
        </w:rPr>
        <w:br/>
        <w:t xml:space="preserve">• к полутора годам - появляется возможность чередовать позиции (смычка - щель); </w:t>
      </w:r>
      <w:r w:rsidRPr="00DC28C6">
        <w:rPr>
          <w:sz w:val="28"/>
          <w:szCs w:val="28"/>
        </w:rPr>
        <w:br/>
        <w:t xml:space="preserve">• после трех лет - появляется возможность подъема кончика языка вверх и напряжения спинки языка; </w:t>
      </w:r>
      <w:r w:rsidRPr="00DC28C6">
        <w:rPr>
          <w:sz w:val="28"/>
          <w:szCs w:val="28"/>
        </w:rPr>
        <w:br/>
        <w:t xml:space="preserve">• к пяти годам - появляется возможность вибрации кончика языка. </w:t>
      </w:r>
      <w:r w:rsidRPr="00DC28C6">
        <w:rPr>
          <w:sz w:val="28"/>
          <w:szCs w:val="28"/>
        </w:rPr>
        <w:br/>
      </w:r>
      <w:r w:rsidRPr="00DC28C6">
        <w:rPr>
          <w:sz w:val="28"/>
          <w:szCs w:val="28"/>
        </w:rPr>
        <w:br/>
        <w:t xml:space="preserve">Таким образом, артикуляционная база в онтогенезе постепенно формируется к пяти годам. При условии своевременного формирования фонематического слуха (в норме к </w:t>
      </w:r>
      <w:smartTag w:uri="urn:schemas-microsoft-com:office:smarttags" w:element="metricconverter">
        <w:smartTagPr>
          <w:attr w:name="ProductID" w:val="1 г"/>
        </w:smartTagPr>
        <w:r w:rsidRPr="00DC28C6">
          <w:rPr>
            <w:sz w:val="28"/>
            <w:szCs w:val="28"/>
          </w:rPr>
          <w:t>1 г</w:t>
        </w:r>
      </w:smartTag>
      <w:r w:rsidRPr="00DC28C6">
        <w:rPr>
          <w:sz w:val="28"/>
          <w:szCs w:val="28"/>
        </w:rPr>
        <w:t xml:space="preserve">. 7 мес. - 2 годам) у ребенка в норме к пяти годам нормализуется звуковая структура речи. </w:t>
      </w:r>
      <w:r w:rsidRPr="00DC28C6">
        <w:rPr>
          <w:sz w:val="28"/>
          <w:szCs w:val="28"/>
        </w:rPr>
        <w:br/>
      </w:r>
      <w:r w:rsidRPr="00DC28C6">
        <w:rPr>
          <w:sz w:val="28"/>
          <w:szCs w:val="28"/>
        </w:rPr>
        <w:br/>
      </w:r>
      <w:r>
        <w:rPr>
          <w:sz w:val="28"/>
          <w:szCs w:val="28"/>
        </w:rPr>
        <w:tab/>
      </w:r>
      <w:r w:rsidRPr="00DC28C6">
        <w:rPr>
          <w:sz w:val="28"/>
          <w:szCs w:val="28"/>
        </w:rPr>
        <w:t xml:space="preserve">В качестве основного решающего момента, обеспечивающего возможность вхождения звуков в активную речь, является доступность артикуляционных операций при образовании звука. Так, С.Н. </w:t>
      </w:r>
      <w:proofErr w:type="spellStart"/>
      <w:r w:rsidRPr="00DC28C6">
        <w:rPr>
          <w:sz w:val="28"/>
          <w:szCs w:val="28"/>
        </w:rPr>
        <w:t>Цейтлин</w:t>
      </w:r>
      <w:proofErr w:type="spellEnd"/>
      <w:r w:rsidRPr="00DC28C6">
        <w:rPr>
          <w:sz w:val="28"/>
          <w:szCs w:val="28"/>
        </w:rPr>
        <w:t xml:space="preserve">, ссылаясь на А.Н. Гвоздева, говорит о том, что </w:t>
      </w:r>
      <w:proofErr w:type="spellStart"/>
      <w:r w:rsidRPr="00DC28C6">
        <w:rPr>
          <w:sz w:val="28"/>
          <w:szCs w:val="28"/>
        </w:rPr>
        <w:t>неусвоенность</w:t>
      </w:r>
      <w:proofErr w:type="spellEnd"/>
      <w:r w:rsidRPr="00DC28C6">
        <w:rPr>
          <w:sz w:val="28"/>
          <w:szCs w:val="28"/>
        </w:rPr>
        <w:t xml:space="preserve"> звуков [в, в', ф, ф'] объясняется еще не выработавшимся умением создавать необходимую для этих звуков щель между верхними зубами и нижней губой. Неспособность поднять кончик языка делает невозможным произнесение твердых звуков [н, д, т, с, з, л]. Механизм вибрации, необходимый для звуков [р, р'] и работа по поднятию передней части языка [ш, ж, щ, ч] также сложны для всех детей. </w:t>
      </w:r>
      <w:r w:rsidRPr="00DC28C6">
        <w:rPr>
          <w:sz w:val="28"/>
          <w:szCs w:val="28"/>
        </w:rPr>
        <w:br/>
      </w:r>
      <w:r w:rsidRPr="00DC28C6">
        <w:rPr>
          <w:sz w:val="28"/>
          <w:szCs w:val="28"/>
        </w:rPr>
        <w:br/>
        <w:t xml:space="preserve">В основе артикуляции лежит тонкая дифференцированная работа языка и губ. У детей со стертой дизартрией вследствие ограниченной подвижности губ и языка выполнение этих артикуляционных движений вызывает еще большие трудности по сравнению с детьми, имеющими нормальное речевое развитие. </w:t>
      </w:r>
      <w:r w:rsidRPr="00DC28C6">
        <w:rPr>
          <w:sz w:val="28"/>
          <w:szCs w:val="28"/>
        </w:rPr>
        <w:br/>
      </w:r>
      <w:r>
        <w:rPr>
          <w:sz w:val="28"/>
          <w:szCs w:val="28"/>
        </w:rPr>
        <w:lastRenderedPageBreak/>
        <w:tab/>
      </w:r>
      <w:r w:rsidRPr="00DC28C6">
        <w:rPr>
          <w:sz w:val="28"/>
          <w:szCs w:val="28"/>
        </w:rPr>
        <w:t>В работе И.Н. Горелова обобщаются как литературные данные, так и собственные наблюдения о ходе развития речевой деятельности. Приводим таблицу, составленную Гореловым.</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97"/>
        <w:gridCol w:w="2667"/>
        <w:gridCol w:w="2674"/>
        <w:gridCol w:w="2597"/>
      </w:tblGrid>
      <w:tr w:rsidR="00DC28C6" w:rsidRPr="00DC28C6" w:rsidTr="00047563">
        <w:trPr>
          <w:tblCellSpacing w:w="0" w:type="dxa"/>
          <w:jc w:val="center"/>
        </w:trPr>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b/>
                <w:bCs/>
                <w:sz w:val="28"/>
                <w:szCs w:val="28"/>
              </w:rPr>
              <w:t>Возраст</w:t>
            </w:r>
          </w:p>
        </w:tc>
        <w:tc>
          <w:tcPr>
            <w:tcW w:w="269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b/>
                <w:bCs/>
                <w:sz w:val="28"/>
                <w:szCs w:val="28"/>
              </w:rPr>
              <w:t>Уровень</w:t>
            </w:r>
          </w:p>
          <w:p w:rsidR="00DC28C6" w:rsidRPr="00DC28C6" w:rsidRDefault="00DC28C6" w:rsidP="00047563">
            <w:pPr>
              <w:shd w:val="clear" w:color="auto" w:fill="FFFFFF"/>
              <w:spacing w:line="360" w:lineRule="auto"/>
              <w:jc w:val="center"/>
              <w:rPr>
                <w:sz w:val="28"/>
                <w:szCs w:val="28"/>
              </w:rPr>
            </w:pPr>
            <w:r w:rsidRPr="00DC28C6">
              <w:rPr>
                <w:b/>
                <w:bCs/>
                <w:sz w:val="28"/>
                <w:szCs w:val="28"/>
              </w:rPr>
              <w:t>деятельности</w:t>
            </w:r>
          </w:p>
        </w:tc>
        <w:tc>
          <w:tcPr>
            <w:tcW w:w="269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b/>
                <w:bCs/>
                <w:sz w:val="28"/>
                <w:szCs w:val="28"/>
              </w:rPr>
              <w:t>Восприятие</w:t>
            </w:r>
          </w:p>
          <w:p w:rsidR="00DC28C6" w:rsidRPr="00DC28C6" w:rsidRDefault="00DC28C6" w:rsidP="00047563">
            <w:pPr>
              <w:shd w:val="clear" w:color="auto" w:fill="FFFFFF"/>
              <w:spacing w:line="360" w:lineRule="auto"/>
              <w:jc w:val="center"/>
              <w:rPr>
                <w:sz w:val="28"/>
                <w:szCs w:val="28"/>
              </w:rPr>
            </w:pPr>
            <w:r w:rsidRPr="00DC28C6">
              <w:rPr>
                <w:b/>
                <w:bCs/>
                <w:sz w:val="28"/>
                <w:szCs w:val="28"/>
              </w:rPr>
              <w:t>речи</w:t>
            </w:r>
          </w:p>
        </w:tc>
        <w:tc>
          <w:tcPr>
            <w:tcW w:w="25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b/>
                <w:bCs/>
                <w:sz w:val="28"/>
                <w:szCs w:val="28"/>
              </w:rPr>
              <w:t>Активная</w:t>
            </w:r>
          </w:p>
          <w:p w:rsidR="00DC28C6" w:rsidRPr="00DC28C6" w:rsidRDefault="00DC28C6" w:rsidP="00047563">
            <w:pPr>
              <w:shd w:val="clear" w:color="auto" w:fill="FFFFFF"/>
              <w:spacing w:line="360" w:lineRule="auto"/>
              <w:jc w:val="center"/>
              <w:rPr>
                <w:sz w:val="28"/>
                <w:szCs w:val="28"/>
              </w:rPr>
            </w:pPr>
            <w:r w:rsidRPr="00DC28C6">
              <w:rPr>
                <w:b/>
                <w:bCs/>
                <w:sz w:val="28"/>
                <w:szCs w:val="28"/>
              </w:rPr>
              <w:t>речь</w:t>
            </w:r>
          </w:p>
        </w:tc>
      </w:tr>
      <w:tr w:rsidR="00DC28C6" w:rsidRPr="00DC28C6" w:rsidTr="00047563">
        <w:trPr>
          <w:tblCellSpacing w:w="0" w:type="dxa"/>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proofErr w:type="spellStart"/>
            <w:r w:rsidRPr="00DC28C6">
              <w:rPr>
                <w:sz w:val="28"/>
                <w:szCs w:val="28"/>
              </w:rPr>
              <w:t>Эмбрио-ногенез</w:t>
            </w:r>
            <w:proofErr w:type="spellEnd"/>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Безусловные рефлексы</w:t>
            </w:r>
          </w:p>
          <w:p w:rsidR="00DC28C6" w:rsidRPr="00DC28C6" w:rsidRDefault="00DC28C6" w:rsidP="00047563">
            <w:pPr>
              <w:shd w:val="clear" w:color="auto" w:fill="FFFFFF"/>
              <w:spacing w:line="360" w:lineRule="auto"/>
              <w:jc w:val="center"/>
              <w:rPr>
                <w:sz w:val="28"/>
                <w:szCs w:val="28"/>
              </w:rPr>
            </w:pPr>
            <w:r w:rsidRPr="00DC28C6">
              <w:rPr>
                <w:sz w:val="28"/>
                <w:szCs w:val="28"/>
              </w:rPr>
              <w:t>Возможные условные реакции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w:t>
            </w:r>
          </w:p>
        </w:tc>
      </w:tr>
      <w:tr w:rsidR="00DC28C6" w:rsidRPr="00DC28C6" w:rsidTr="00047563">
        <w:trPr>
          <w:tblCellSpacing w:w="0" w:type="dxa"/>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 xml:space="preserve">1-2 </w:t>
            </w:r>
            <w:proofErr w:type="spellStart"/>
            <w:r w:rsidRPr="00DC28C6">
              <w:rPr>
                <w:sz w:val="28"/>
                <w:szCs w:val="28"/>
              </w:rPr>
              <w:t>нед</w:t>
            </w:r>
            <w:proofErr w:type="spellEnd"/>
            <w:r w:rsidRPr="00DC28C6">
              <w:rPr>
                <w:sz w:val="28"/>
                <w:szCs w:val="28"/>
              </w:rPr>
              <w:t>.</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Безусловные рефлексы</w:t>
            </w:r>
          </w:p>
          <w:p w:rsidR="00DC28C6" w:rsidRPr="00DC28C6" w:rsidRDefault="00DC28C6" w:rsidP="00047563">
            <w:pPr>
              <w:shd w:val="clear" w:color="auto" w:fill="FFFFFF"/>
              <w:spacing w:line="360" w:lineRule="auto"/>
              <w:jc w:val="center"/>
              <w:rPr>
                <w:sz w:val="28"/>
                <w:szCs w:val="28"/>
              </w:rPr>
            </w:pPr>
            <w:r w:rsidRPr="00DC28C6">
              <w:rPr>
                <w:sz w:val="28"/>
                <w:szCs w:val="28"/>
              </w:rPr>
              <w:t>Возможные условные реакции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Положительная реакция на интонацию</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 xml:space="preserve">Начало </w:t>
            </w:r>
            <w:proofErr w:type="spellStart"/>
            <w:r w:rsidRPr="00DC28C6">
              <w:rPr>
                <w:sz w:val="28"/>
                <w:szCs w:val="28"/>
              </w:rPr>
              <w:t>гуления</w:t>
            </w:r>
            <w:proofErr w:type="spellEnd"/>
          </w:p>
        </w:tc>
      </w:tr>
      <w:tr w:rsidR="00DC28C6" w:rsidRPr="00DC28C6" w:rsidTr="00047563">
        <w:trPr>
          <w:tblCellSpacing w:w="0" w:type="dxa"/>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 xml:space="preserve">К 3 </w:t>
            </w:r>
            <w:proofErr w:type="spellStart"/>
            <w:r w:rsidRPr="00DC28C6">
              <w:rPr>
                <w:sz w:val="28"/>
                <w:szCs w:val="28"/>
              </w:rPr>
              <w:t>нед</w:t>
            </w:r>
            <w:proofErr w:type="spellEnd"/>
            <w:r w:rsidRPr="00DC28C6">
              <w:rPr>
                <w:sz w:val="28"/>
                <w:szCs w:val="28"/>
              </w:rPr>
              <w:t>.</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Нестойкая фиксация зрачка</w:t>
            </w:r>
          </w:p>
          <w:p w:rsidR="00DC28C6" w:rsidRPr="00DC28C6" w:rsidRDefault="00DC28C6" w:rsidP="00047563">
            <w:pPr>
              <w:shd w:val="clear" w:color="auto" w:fill="FFFFFF"/>
              <w:spacing w:line="360" w:lineRule="auto"/>
              <w:jc w:val="center"/>
              <w:rPr>
                <w:sz w:val="28"/>
                <w:szCs w:val="28"/>
              </w:rPr>
            </w:pPr>
            <w:r w:rsidRPr="00DC28C6">
              <w:rPr>
                <w:sz w:val="28"/>
                <w:szCs w:val="28"/>
              </w:rPr>
              <w:t>Условные реакции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Реакция на колыбельную песню</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proofErr w:type="spellStart"/>
            <w:r w:rsidRPr="00DC28C6">
              <w:rPr>
                <w:sz w:val="28"/>
                <w:szCs w:val="28"/>
              </w:rPr>
              <w:t>Гуление</w:t>
            </w:r>
            <w:proofErr w:type="spellEnd"/>
          </w:p>
        </w:tc>
      </w:tr>
      <w:tr w:rsidR="00DC28C6" w:rsidRPr="00DC28C6" w:rsidTr="00047563">
        <w:trPr>
          <w:tblCellSpacing w:w="0" w:type="dxa"/>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 xml:space="preserve">К 4 </w:t>
            </w:r>
            <w:proofErr w:type="spellStart"/>
            <w:r w:rsidRPr="00DC28C6">
              <w:rPr>
                <w:sz w:val="28"/>
                <w:szCs w:val="28"/>
              </w:rPr>
              <w:t>нед</w:t>
            </w:r>
            <w:proofErr w:type="spellEnd"/>
            <w:r w:rsidRPr="00DC28C6">
              <w:rPr>
                <w:sz w:val="28"/>
                <w:szCs w:val="28"/>
              </w:rPr>
              <w:t>.</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Стойкая фиксация зрачка</w:t>
            </w:r>
          </w:p>
          <w:p w:rsidR="00DC28C6" w:rsidRPr="00DC28C6" w:rsidRDefault="00DC28C6" w:rsidP="00047563">
            <w:pPr>
              <w:shd w:val="clear" w:color="auto" w:fill="FFFFFF"/>
              <w:spacing w:line="360" w:lineRule="auto"/>
              <w:jc w:val="center"/>
              <w:rPr>
                <w:sz w:val="28"/>
                <w:szCs w:val="28"/>
              </w:rPr>
            </w:pPr>
            <w:r w:rsidRPr="00DC28C6">
              <w:rPr>
                <w:sz w:val="28"/>
                <w:szCs w:val="28"/>
              </w:rPr>
              <w:t>Условные реакции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Реакция на интонацию</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60" w:lineRule="auto"/>
              <w:jc w:val="center"/>
              <w:rPr>
                <w:sz w:val="28"/>
                <w:szCs w:val="28"/>
              </w:rPr>
            </w:pPr>
            <w:r w:rsidRPr="00DC28C6">
              <w:rPr>
                <w:sz w:val="28"/>
                <w:szCs w:val="28"/>
              </w:rPr>
              <w:t xml:space="preserve">Интонированное </w:t>
            </w:r>
            <w:proofErr w:type="spellStart"/>
            <w:r w:rsidRPr="00DC28C6">
              <w:rPr>
                <w:sz w:val="28"/>
                <w:szCs w:val="28"/>
              </w:rPr>
              <w:t>гуление</w:t>
            </w:r>
            <w:proofErr w:type="spellEnd"/>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К 2 мес.</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Узнавание матери и бутылочки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Реакция на голоса знакомых</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 xml:space="preserve">Интонационные </w:t>
            </w:r>
            <w:proofErr w:type="spellStart"/>
            <w:r w:rsidRPr="00DC28C6">
              <w:rPr>
                <w:sz w:val="28"/>
                <w:szCs w:val="28"/>
              </w:rPr>
              <w:t>эхолалии</w:t>
            </w:r>
            <w:proofErr w:type="spellEnd"/>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К 5 мес.</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Стойкое различение цвета и формы</w:t>
            </w:r>
          </w:p>
          <w:p w:rsidR="00DC28C6" w:rsidRPr="00DC28C6" w:rsidRDefault="00DC28C6" w:rsidP="00047563">
            <w:pPr>
              <w:shd w:val="clear" w:color="auto" w:fill="FFFFFF"/>
              <w:spacing w:line="336" w:lineRule="auto"/>
              <w:jc w:val="center"/>
              <w:rPr>
                <w:sz w:val="28"/>
                <w:szCs w:val="28"/>
              </w:rPr>
            </w:pPr>
            <w:r w:rsidRPr="00DC28C6">
              <w:rPr>
                <w:sz w:val="28"/>
                <w:szCs w:val="28"/>
              </w:rPr>
              <w:t>Условные реакции со всех афферентных систем. Произвольное адекватное хватание</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«Ожидание» обращения. Опережающие реакции на интонацию</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Default="00DC28C6" w:rsidP="00047563">
            <w:pPr>
              <w:shd w:val="clear" w:color="auto" w:fill="FFFFFF"/>
              <w:spacing w:line="336" w:lineRule="auto"/>
              <w:jc w:val="center"/>
              <w:rPr>
                <w:color w:val="333333"/>
                <w:sz w:val="28"/>
                <w:szCs w:val="28"/>
                <w:shd w:val="clear" w:color="auto" w:fill="FFFFFF"/>
              </w:rPr>
            </w:pPr>
            <w:r w:rsidRPr="00DC28C6">
              <w:rPr>
                <w:sz w:val="28"/>
                <w:szCs w:val="28"/>
              </w:rPr>
              <w:t>Некоторые силлабические фонации</w:t>
            </w:r>
            <w:r>
              <w:rPr>
                <w:rFonts w:ascii="Arial" w:hAnsi="Arial" w:cs="Arial"/>
                <w:b/>
                <w:bCs/>
                <w:color w:val="333333"/>
                <w:sz w:val="20"/>
                <w:szCs w:val="20"/>
                <w:shd w:val="clear" w:color="auto" w:fill="FFFFFF"/>
              </w:rPr>
              <w:t xml:space="preserve"> (</w:t>
            </w:r>
            <w:r w:rsidRPr="00DC28C6">
              <w:rPr>
                <w:b/>
                <w:bCs/>
                <w:color w:val="333333"/>
                <w:sz w:val="28"/>
                <w:szCs w:val="28"/>
                <w:shd w:val="clear" w:color="auto" w:fill="FFFFFF"/>
              </w:rPr>
              <w:t>Силлабические</w:t>
            </w:r>
            <w:r w:rsidRPr="00DC28C6">
              <w:rPr>
                <w:color w:val="333333"/>
                <w:sz w:val="28"/>
                <w:szCs w:val="28"/>
                <w:shd w:val="clear" w:color="auto" w:fill="FFFFFF"/>
              </w:rPr>
              <w:t> </w:t>
            </w:r>
          </w:p>
          <w:p w:rsidR="00DC28C6" w:rsidRPr="00DC28C6" w:rsidRDefault="00DC28C6" w:rsidP="00047563">
            <w:pPr>
              <w:shd w:val="clear" w:color="auto" w:fill="FFFFFF"/>
              <w:spacing w:line="336" w:lineRule="auto"/>
              <w:jc w:val="center"/>
              <w:rPr>
                <w:sz w:val="28"/>
                <w:szCs w:val="28"/>
              </w:rPr>
            </w:pPr>
            <w:r w:rsidRPr="00DC28C6">
              <w:rPr>
                <w:b/>
                <w:bCs/>
                <w:color w:val="333333"/>
                <w:sz w:val="28"/>
                <w:szCs w:val="28"/>
                <w:shd w:val="clear" w:color="auto" w:fill="FFFFFF"/>
              </w:rPr>
              <w:t>фонации</w:t>
            </w:r>
            <w:r w:rsidRPr="00DC28C6">
              <w:rPr>
                <w:color w:val="333333"/>
                <w:sz w:val="28"/>
                <w:szCs w:val="28"/>
                <w:shd w:val="clear" w:color="auto" w:fill="FFFFFF"/>
              </w:rPr>
              <w:t> - слоговые голосовые реакции)</w:t>
            </w:r>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lastRenderedPageBreak/>
              <w:t>К 6 мес.</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Разнообразные манипуляции с игрушками</w:t>
            </w:r>
          </w:p>
          <w:p w:rsidR="00DC28C6" w:rsidRPr="00DC28C6" w:rsidRDefault="00DC28C6" w:rsidP="00047563">
            <w:pPr>
              <w:shd w:val="clear" w:color="auto" w:fill="FFFFFF"/>
              <w:spacing w:line="336" w:lineRule="auto"/>
              <w:jc w:val="center"/>
              <w:rPr>
                <w:sz w:val="28"/>
                <w:szCs w:val="28"/>
              </w:rPr>
            </w:pPr>
            <w:r w:rsidRPr="00DC28C6">
              <w:rPr>
                <w:sz w:val="28"/>
                <w:szCs w:val="28"/>
              </w:rPr>
              <w:t>Узнавание всех знакомых. Адекватные эмоциональные реакции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Нестойкие реакции на имя</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Лепет. «Императивные фонации»</w:t>
            </w:r>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К 7-8 мес.</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Активное различение игрушек. Сочетание игрушек. Познание функции предметов («катание», «нанизывание»)</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Понимание некоторых просьб («Дай ручку!») Стойкие реакции на свое имя и имена матери и некоторых знакомых</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 xml:space="preserve">Лепет. Силлабические </w:t>
            </w:r>
            <w:proofErr w:type="spellStart"/>
            <w:r w:rsidRPr="00DC28C6">
              <w:rPr>
                <w:sz w:val="28"/>
                <w:szCs w:val="28"/>
              </w:rPr>
              <w:t>эхолалии</w:t>
            </w:r>
            <w:proofErr w:type="spellEnd"/>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К 1 году</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Инвариантность свойств предметов</w:t>
            </w:r>
          </w:p>
          <w:p w:rsidR="00DC28C6" w:rsidRPr="00DC28C6" w:rsidRDefault="00DC28C6" w:rsidP="00047563">
            <w:pPr>
              <w:shd w:val="clear" w:color="auto" w:fill="FFFFFF"/>
              <w:spacing w:line="336" w:lineRule="auto"/>
              <w:jc w:val="center"/>
              <w:rPr>
                <w:sz w:val="28"/>
                <w:szCs w:val="28"/>
              </w:rPr>
            </w:pPr>
            <w:r w:rsidRPr="00DC28C6">
              <w:rPr>
                <w:sz w:val="28"/>
                <w:szCs w:val="28"/>
              </w:rPr>
              <w:t>Различение по функциональным признакам в отвлечении от других. Игра («Прятки»)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Адекватное понимание 60 слов в различных простых предложениях в ситуации</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36" w:lineRule="auto"/>
              <w:jc w:val="center"/>
              <w:rPr>
                <w:sz w:val="28"/>
                <w:szCs w:val="28"/>
              </w:rPr>
            </w:pPr>
            <w:r w:rsidRPr="00DC28C6">
              <w:rPr>
                <w:sz w:val="28"/>
                <w:szCs w:val="28"/>
              </w:rPr>
              <w:t>Самостоятельное употребление 26 слов-предложений. Воспроизведение 45 слов-предложений. С усвоенным значением - 28</w:t>
            </w:r>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К 2 годам</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 xml:space="preserve">Группировка по функции. Выполнение по образцу задач на действие со знакомыми предметами. Аналогия. Обучение сложным играм. </w:t>
            </w:r>
            <w:r w:rsidRPr="00DC28C6">
              <w:rPr>
                <w:sz w:val="28"/>
                <w:szCs w:val="28"/>
              </w:rPr>
              <w:lastRenderedPageBreak/>
              <w:t>Рисование (линии, кружочки)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lastRenderedPageBreak/>
              <w:t xml:space="preserve">Адекватное понимание различных простых предложений на базе 470 слов в ситуации. Понимание «ошибок» при слушании сказки (ранее известный </w:t>
            </w:r>
            <w:r w:rsidRPr="00DC28C6">
              <w:rPr>
                <w:sz w:val="28"/>
                <w:szCs w:val="28"/>
              </w:rPr>
              <w:lastRenderedPageBreak/>
              <w:t>текст считается истинным)</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lastRenderedPageBreak/>
              <w:t>Первые предложения</w:t>
            </w:r>
          </w:p>
          <w:p w:rsidR="00DC28C6" w:rsidRPr="00DC28C6" w:rsidRDefault="00DC28C6" w:rsidP="00047563">
            <w:pPr>
              <w:shd w:val="clear" w:color="auto" w:fill="FFFFFF"/>
              <w:spacing w:line="312" w:lineRule="auto"/>
              <w:rPr>
                <w:sz w:val="28"/>
                <w:szCs w:val="28"/>
              </w:rPr>
            </w:pPr>
            <w:r w:rsidRPr="00DC28C6">
              <w:rPr>
                <w:sz w:val="28"/>
                <w:szCs w:val="28"/>
              </w:rPr>
              <w:t>Формальное воспроизведение 310 слов. С усвоенным значением - 158</w:t>
            </w:r>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К 3 годам</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 xml:space="preserve">Группировка предметов по вторичным признакам (цвет, форма). Некоторые </w:t>
            </w:r>
            <w:proofErr w:type="spellStart"/>
            <w:r w:rsidRPr="00DC28C6">
              <w:rPr>
                <w:sz w:val="28"/>
                <w:szCs w:val="28"/>
              </w:rPr>
              <w:t>сериации</w:t>
            </w:r>
            <w:proofErr w:type="spellEnd"/>
            <w:r w:rsidRPr="00DC28C6">
              <w:rPr>
                <w:sz w:val="28"/>
                <w:szCs w:val="28"/>
              </w:rPr>
              <w:t xml:space="preserve"> и классификации. Планирование последовательных действий. Сложная игра. Рисование предметов</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Адекватное понимание распространенных простых предложений на базе 815 слов. Вне ситуации - около 50%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Предложения простые и 3-членные с 805 словами. С усвоенным значением - 610. Вне ситуации - около 400</w:t>
            </w:r>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К 4 годам</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Умение обучать других. Первые трудовые навыки. Готовность всех основных операций</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Адекватное понимание распространенных и сложносочиненных предложений на базе 1730 слов</w:t>
            </w:r>
          </w:p>
          <w:p w:rsidR="00DC28C6" w:rsidRPr="00DC28C6" w:rsidRDefault="00DC28C6" w:rsidP="00047563">
            <w:pPr>
              <w:shd w:val="clear" w:color="auto" w:fill="FFFFFF"/>
              <w:spacing w:line="312" w:lineRule="auto"/>
              <w:rPr>
                <w:sz w:val="28"/>
                <w:szCs w:val="28"/>
              </w:rPr>
            </w:pPr>
            <w:r w:rsidRPr="00DC28C6">
              <w:rPr>
                <w:sz w:val="28"/>
                <w:szCs w:val="28"/>
              </w:rPr>
              <w:t>Вне ситуации - 70%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Предложения сложносочиненные с 1160 словами. С усвоенным значением - 970. Вне ситуации - 800</w:t>
            </w:r>
          </w:p>
        </w:tc>
      </w:tr>
      <w:tr w:rsidR="00DC28C6" w:rsidRPr="00DC28C6" w:rsidTr="00047563">
        <w:trPr>
          <w:tblCellSpacing w:w="0" w:type="dxa"/>
          <w:jc w:val="center"/>
        </w:trPr>
        <w:tc>
          <w:tcPr>
            <w:tcW w:w="14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К 5-7 годам</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proofErr w:type="gramStart"/>
            <w:r w:rsidRPr="00DC28C6">
              <w:rPr>
                <w:sz w:val="28"/>
                <w:szCs w:val="28"/>
              </w:rPr>
              <w:t>Возможность  школьного</w:t>
            </w:r>
            <w:proofErr w:type="gramEnd"/>
            <w:r w:rsidRPr="00DC28C6">
              <w:rPr>
                <w:sz w:val="28"/>
                <w:szCs w:val="28"/>
              </w:rPr>
              <w:t xml:space="preserve"> обучения, обучаемость интеллектуальным играм. Трудовые умения и навыки</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Адекватное понимание сложных с причинно-следственной связью предложений на базе 2650 слов. Вне ситуации - 70%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C28C6" w:rsidRPr="00DC28C6" w:rsidRDefault="00DC28C6" w:rsidP="00047563">
            <w:pPr>
              <w:shd w:val="clear" w:color="auto" w:fill="FFFFFF"/>
              <w:spacing w:line="312" w:lineRule="auto"/>
              <w:rPr>
                <w:sz w:val="28"/>
                <w:szCs w:val="28"/>
              </w:rPr>
            </w:pPr>
            <w:r w:rsidRPr="00DC28C6">
              <w:rPr>
                <w:sz w:val="28"/>
                <w:szCs w:val="28"/>
              </w:rPr>
              <w:t xml:space="preserve">Предложения сложноподчиненные с 2000 слов. С усвоенным значением - 1280. Вне </w:t>
            </w:r>
            <w:proofErr w:type="spellStart"/>
            <w:r w:rsidRPr="00DC28C6">
              <w:rPr>
                <w:sz w:val="28"/>
                <w:szCs w:val="28"/>
              </w:rPr>
              <w:t>ситиуации</w:t>
            </w:r>
            <w:proofErr w:type="spellEnd"/>
            <w:r w:rsidRPr="00DC28C6">
              <w:rPr>
                <w:sz w:val="28"/>
                <w:szCs w:val="28"/>
              </w:rPr>
              <w:t xml:space="preserve"> -1000.</w:t>
            </w:r>
          </w:p>
        </w:tc>
      </w:tr>
    </w:tbl>
    <w:p w:rsidR="00DC28C6" w:rsidRPr="00DC28C6" w:rsidRDefault="00DC28C6" w:rsidP="00DC28C6">
      <w:pPr>
        <w:rPr>
          <w:sz w:val="28"/>
          <w:szCs w:val="28"/>
        </w:rPr>
      </w:pPr>
    </w:p>
    <w:p w:rsidR="00DC28C6" w:rsidRPr="00DC28C6" w:rsidRDefault="00DC28C6" w:rsidP="00DC28C6">
      <w:pPr>
        <w:rPr>
          <w:sz w:val="28"/>
          <w:szCs w:val="28"/>
        </w:rPr>
      </w:pPr>
    </w:p>
    <w:p w:rsidR="00A43262" w:rsidRDefault="00A43262"/>
    <w:sectPr w:rsidR="00A43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C6"/>
    <w:rsid w:val="00151EC5"/>
    <w:rsid w:val="00A43262"/>
    <w:rsid w:val="00DC28C6"/>
    <w:rsid w:val="00FE3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B68789-8950-4D7A-9691-7B20F095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8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2024-03-18T08:15:00Z</dcterms:created>
  <dcterms:modified xsi:type="dcterms:W3CDTF">2024-03-18T08:25:00Z</dcterms:modified>
</cp:coreProperties>
</file>