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ECA" w:rsidRDefault="00455ECA" w:rsidP="00455E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97C">
        <w:rPr>
          <w:rFonts w:ascii="Times New Roman" w:hAnsi="Times New Roman" w:cs="Times New Roman"/>
          <w:b/>
          <w:sz w:val="32"/>
          <w:szCs w:val="32"/>
        </w:rPr>
        <w:t>«Психологические особенности мальчиков и девочек»</w:t>
      </w:r>
    </w:p>
    <w:p w:rsidR="0003097C" w:rsidRPr="0003097C" w:rsidRDefault="0003097C" w:rsidP="00455E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319573" cy="2573073"/>
            <wp:effectExtent l="19050" t="0" r="0" b="0"/>
            <wp:docPr id="1" name="Рисунок 1" descr="C:\Users\lenovo\Desktop\Для дсада\мальчики и дев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мальчики и девоч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561" cy="2573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ECA" w:rsidRPr="00455ECA" w:rsidRDefault="00455ECA" w:rsidP="00455ECA">
      <w:pPr>
        <w:jc w:val="both"/>
        <w:rPr>
          <w:rFonts w:ascii="Times New Roman" w:hAnsi="Times New Roman" w:cs="Times New Roman"/>
          <w:sz w:val="28"/>
          <w:szCs w:val="28"/>
        </w:rPr>
      </w:pPr>
      <w:r w:rsidRPr="00455ECA">
        <w:rPr>
          <w:rFonts w:ascii="Times New Roman" w:hAnsi="Times New Roman" w:cs="Times New Roman"/>
          <w:sz w:val="28"/>
          <w:szCs w:val="28"/>
        </w:rPr>
        <w:t>Первичная половая идентичность, осознание своей половой принадлежности формируется у ребенка уже в 1,5 года. С возрастом содержание этой идентичности значительно меняется. Двухлетний ребенок знает свой пол, но еще не умеет объяснить, почему он так считает, не умеет различий в строении половых органов. В 3-4 года ребенок уже осознано различает пол окружающих людей, но часто ассоциирует его с внешними признаками: одеждой, прической и могут ошибиться. В 6-7 лет ребенок окончательно осознает необратимость половой принадлежности и это совпадает с бурным развитием полового поведения. Мальчики и девочки по собственной инициативе выбирают разные игры и партнеров в них, проявляют разные интересы.</w:t>
      </w:r>
    </w:p>
    <w:p w:rsidR="00455ECA" w:rsidRPr="00455ECA" w:rsidRDefault="00455ECA" w:rsidP="00455ECA">
      <w:pPr>
        <w:jc w:val="both"/>
        <w:rPr>
          <w:rFonts w:ascii="Times New Roman" w:hAnsi="Times New Roman" w:cs="Times New Roman"/>
          <w:sz w:val="28"/>
          <w:szCs w:val="28"/>
        </w:rPr>
      </w:pPr>
      <w:r w:rsidRPr="00455ECA">
        <w:rPr>
          <w:rFonts w:ascii="Times New Roman" w:hAnsi="Times New Roman" w:cs="Times New Roman"/>
          <w:sz w:val="28"/>
          <w:szCs w:val="28"/>
        </w:rPr>
        <w:t xml:space="preserve">Многие авторы, изучая интересы дошкольников, считают, что у девочек преобладают социальная активность и большой интерес к установлению межличностных отношений, даже вопросы они задают ради установления контакта </w:t>
      </w:r>
      <w:proofErr w:type="gramStart"/>
      <w:r w:rsidRPr="00455EC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55ECA">
        <w:rPr>
          <w:rFonts w:ascii="Times New Roman" w:hAnsi="Times New Roman" w:cs="Times New Roman"/>
          <w:sz w:val="28"/>
          <w:szCs w:val="28"/>
        </w:rPr>
        <w:t xml:space="preserve"> взрослыми (" А вы к нам придете?").</w:t>
      </w:r>
    </w:p>
    <w:p w:rsidR="00455ECA" w:rsidRPr="00455ECA" w:rsidRDefault="00455ECA" w:rsidP="00455ECA">
      <w:pPr>
        <w:jc w:val="both"/>
        <w:rPr>
          <w:rFonts w:ascii="Times New Roman" w:hAnsi="Times New Roman" w:cs="Times New Roman"/>
          <w:sz w:val="28"/>
          <w:szCs w:val="28"/>
        </w:rPr>
      </w:pPr>
      <w:r w:rsidRPr="00455ECA">
        <w:rPr>
          <w:rFonts w:ascii="Times New Roman" w:hAnsi="Times New Roman" w:cs="Times New Roman"/>
          <w:sz w:val="28"/>
          <w:szCs w:val="28"/>
        </w:rPr>
        <w:t>А у мальчиков - деловая ориентировка, интерес к решению конструктивных задач. Они задают вопросы, чтобы получить конкретную информацию (" А какое следующее занятие?").</w:t>
      </w:r>
    </w:p>
    <w:p w:rsidR="00455ECA" w:rsidRPr="00455ECA" w:rsidRDefault="00455ECA" w:rsidP="00455ECA">
      <w:pPr>
        <w:jc w:val="both"/>
        <w:rPr>
          <w:rFonts w:ascii="Times New Roman" w:hAnsi="Times New Roman" w:cs="Times New Roman"/>
          <w:sz w:val="28"/>
          <w:szCs w:val="28"/>
        </w:rPr>
      </w:pPr>
      <w:r w:rsidRPr="00455ECA">
        <w:rPr>
          <w:rFonts w:ascii="Times New Roman" w:hAnsi="Times New Roman" w:cs="Times New Roman"/>
          <w:sz w:val="28"/>
          <w:szCs w:val="28"/>
        </w:rPr>
        <w:t xml:space="preserve">Девочки склонны к попечительской деятельности - ухаживать, нянчить, проявлять заботу. </w:t>
      </w:r>
      <w:proofErr w:type="gramStart"/>
      <w:r w:rsidRPr="00455ECA">
        <w:rPr>
          <w:rFonts w:ascii="Times New Roman" w:hAnsi="Times New Roman" w:cs="Times New Roman"/>
          <w:sz w:val="28"/>
          <w:szCs w:val="28"/>
        </w:rPr>
        <w:t>Они больше критикуют, наставляют своих младших братьев (сестер, чем мальчики.</w:t>
      </w:r>
      <w:proofErr w:type="gramEnd"/>
      <w:r w:rsidRPr="00455ECA">
        <w:rPr>
          <w:rFonts w:ascii="Times New Roman" w:hAnsi="Times New Roman" w:cs="Times New Roman"/>
          <w:sz w:val="28"/>
          <w:szCs w:val="28"/>
        </w:rPr>
        <w:t xml:space="preserve"> Как правило</w:t>
      </w:r>
      <w:proofErr w:type="gramStart"/>
      <w:r w:rsidRPr="00455E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5E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5EC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455ECA">
        <w:rPr>
          <w:rFonts w:ascii="Times New Roman" w:hAnsi="Times New Roman" w:cs="Times New Roman"/>
          <w:sz w:val="28"/>
          <w:szCs w:val="28"/>
        </w:rPr>
        <w:t xml:space="preserve">евочки чаще используют различные предметы и игрушки по их прямому назначению, тогда как мальчики чаще могут приспосабливать их к различным целям. </w:t>
      </w:r>
      <w:proofErr w:type="gramStart"/>
      <w:r w:rsidRPr="00455ECA">
        <w:rPr>
          <w:rFonts w:ascii="Times New Roman" w:hAnsi="Times New Roman" w:cs="Times New Roman"/>
          <w:sz w:val="28"/>
          <w:szCs w:val="28"/>
        </w:rPr>
        <w:t xml:space="preserve">Девочек меньше интересует устройство веще и, поэтому их игрушки чаще ломаются </w:t>
      </w:r>
      <w:r w:rsidRPr="00455ECA">
        <w:rPr>
          <w:rFonts w:ascii="Times New Roman" w:hAnsi="Times New Roman" w:cs="Times New Roman"/>
          <w:sz w:val="28"/>
          <w:szCs w:val="28"/>
        </w:rPr>
        <w:lastRenderedPageBreak/>
        <w:t>случайно, а не из- за исследовательского интереса, как это бывает у мальчиков.</w:t>
      </w:r>
      <w:proofErr w:type="gramEnd"/>
    </w:p>
    <w:p w:rsidR="00455ECA" w:rsidRPr="00455ECA" w:rsidRDefault="00455ECA" w:rsidP="00455ECA">
      <w:pPr>
        <w:jc w:val="both"/>
        <w:rPr>
          <w:rFonts w:ascii="Times New Roman" w:hAnsi="Times New Roman" w:cs="Times New Roman"/>
          <w:sz w:val="28"/>
          <w:szCs w:val="28"/>
        </w:rPr>
      </w:pPr>
      <w:r w:rsidRPr="00455ECA">
        <w:rPr>
          <w:rFonts w:ascii="Times New Roman" w:hAnsi="Times New Roman" w:cs="Times New Roman"/>
          <w:sz w:val="28"/>
          <w:szCs w:val="28"/>
        </w:rPr>
        <w:t>Игры мальчиков чаще опираются на дальнее зрение: они бегают друг за другом, бросают предметы в цель и т. д. используя при этом все предоставленное им пространство. Их игры подвижные и динамичные (в войну, моряков, милицию). Такой репертуар связан с желанием мальчиков почувствовать себя настоящими мужчинами: смелыми и отважными.</w:t>
      </w:r>
    </w:p>
    <w:p w:rsidR="00455ECA" w:rsidRPr="00455ECA" w:rsidRDefault="00455ECA" w:rsidP="00455ECA">
      <w:pPr>
        <w:jc w:val="both"/>
        <w:rPr>
          <w:rFonts w:ascii="Times New Roman" w:hAnsi="Times New Roman" w:cs="Times New Roman"/>
          <w:sz w:val="28"/>
          <w:szCs w:val="28"/>
        </w:rPr>
      </w:pPr>
      <w:r w:rsidRPr="00455ECA">
        <w:rPr>
          <w:rFonts w:ascii="Times New Roman" w:hAnsi="Times New Roman" w:cs="Times New Roman"/>
          <w:sz w:val="28"/>
          <w:szCs w:val="28"/>
        </w:rPr>
        <w:t xml:space="preserve">Игры девочек чаще опираются на ближнее зрение: они раскладывают перед собой свои " богатства" - кукол, тряпочки - и играют в ограниченном пространстве, им достаточно маленького уголка. </w:t>
      </w:r>
    </w:p>
    <w:p w:rsidR="00455ECA" w:rsidRPr="0003097C" w:rsidRDefault="00455ECA" w:rsidP="00455EC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55ECA">
        <w:rPr>
          <w:rFonts w:ascii="Times New Roman" w:hAnsi="Times New Roman" w:cs="Times New Roman"/>
          <w:sz w:val="28"/>
          <w:szCs w:val="28"/>
        </w:rPr>
        <w:t xml:space="preserve">В речи мальчиков преобладают слова передающие действия (глаголы, тогда как девочки склонны к предметно - </w:t>
      </w:r>
      <w:proofErr w:type="spellStart"/>
      <w:r w:rsidRPr="00455ECA">
        <w:rPr>
          <w:rFonts w:ascii="Times New Roman" w:hAnsi="Times New Roman" w:cs="Times New Roman"/>
          <w:sz w:val="28"/>
          <w:szCs w:val="28"/>
        </w:rPr>
        <w:t>оценностной</w:t>
      </w:r>
      <w:proofErr w:type="spellEnd"/>
      <w:r w:rsidRPr="00455ECA">
        <w:rPr>
          <w:rFonts w:ascii="Times New Roman" w:hAnsi="Times New Roman" w:cs="Times New Roman"/>
          <w:sz w:val="28"/>
          <w:szCs w:val="28"/>
        </w:rPr>
        <w:t xml:space="preserve"> речи (прилагательные, существительные).</w:t>
      </w:r>
      <w:proofErr w:type="gramEnd"/>
      <w:r w:rsidRPr="00455ECA">
        <w:rPr>
          <w:rFonts w:ascii="Times New Roman" w:hAnsi="Times New Roman" w:cs="Times New Roman"/>
          <w:sz w:val="28"/>
          <w:szCs w:val="28"/>
        </w:rPr>
        <w:t xml:space="preserve"> Девочки более эмоциональны</w:t>
      </w:r>
      <w:r w:rsidR="000309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55ECA">
        <w:rPr>
          <w:rFonts w:ascii="Times New Roman" w:hAnsi="Times New Roman" w:cs="Times New Roman"/>
          <w:sz w:val="28"/>
          <w:szCs w:val="28"/>
        </w:rPr>
        <w:t xml:space="preserve"> чем</w:t>
      </w:r>
      <w:r w:rsidR="0003097C" w:rsidRPr="0003097C">
        <w:rPr>
          <w:rFonts w:ascii="Times New Roman" w:hAnsi="Times New Roman" w:cs="Times New Roman"/>
          <w:sz w:val="28"/>
          <w:szCs w:val="28"/>
        </w:rPr>
        <w:t xml:space="preserve"> </w:t>
      </w:r>
      <w:r w:rsidR="0003097C" w:rsidRPr="00455ECA">
        <w:rPr>
          <w:rFonts w:ascii="Times New Roman" w:hAnsi="Times New Roman" w:cs="Times New Roman"/>
          <w:sz w:val="28"/>
          <w:szCs w:val="28"/>
        </w:rPr>
        <w:t>мальчики. Они ближе к сердцу принимают похвалу и порицание их легче расстроить или заставить смеяться. Большая эмоциональность проявляется в характере оценок. Когда мальчики и девочки обычно спрашивают</w:t>
      </w:r>
      <w:proofErr w:type="gramStart"/>
      <w:r w:rsidR="0003097C" w:rsidRPr="00455EC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3097C" w:rsidRPr="00455ECA">
        <w:rPr>
          <w:rFonts w:ascii="Times New Roman" w:hAnsi="Times New Roman" w:cs="Times New Roman"/>
          <w:sz w:val="28"/>
          <w:szCs w:val="28"/>
        </w:rPr>
        <w:t xml:space="preserve"> Что это? Откуда это? Для чего?</w:t>
      </w:r>
    </w:p>
    <w:p w:rsidR="00455ECA" w:rsidRPr="00455ECA" w:rsidRDefault="00455ECA" w:rsidP="00455ECA">
      <w:pPr>
        <w:jc w:val="both"/>
        <w:rPr>
          <w:rFonts w:ascii="Times New Roman" w:hAnsi="Times New Roman" w:cs="Times New Roman"/>
          <w:sz w:val="28"/>
          <w:szCs w:val="28"/>
        </w:rPr>
      </w:pPr>
      <w:r w:rsidRPr="00455ECA">
        <w:rPr>
          <w:rFonts w:ascii="Times New Roman" w:hAnsi="Times New Roman" w:cs="Times New Roman"/>
          <w:sz w:val="28"/>
          <w:szCs w:val="28"/>
        </w:rPr>
        <w:t>Реакция девочки такая: "Как красиво!" (или некрасив</w:t>
      </w:r>
      <w:r w:rsidR="0003097C">
        <w:rPr>
          <w:rFonts w:ascii="Times New Roman" w:hAnsi="Times New Roman" w:cs="Times New Roman"/>
          <w:sz w:val="28"/>
          <w:szCs w:val="28"/>
        </w:rPr>
        <w:t xml:space="preserve">о). Многие воспитатели </w:t>
      </w:r>
      <w:r w:rsidRPr="00455ECA">
        <w:rPr>
          <w:rFonts w:ascii="Times New Roman" w:hAnsi="Times New Roman" w:cs="Times New Roman"/>
          <w:sz w:val="28"/>
          <w:szCs w:val="28"/>
        </w:rPr>
        <w:t xml:space="preserve"> склонны считать, что мальчики более возбудимы, раздражительны, беспокойны, нетерпеливы, несдержанны, нетерпимы, неуверенны в себе и даже более агрессивны, чем девочки. Хотя эти характеристики сильно расходятся с теми, что дают мамы.</w:t>
      </w:r>
    </w:p>
    <w:p w:rsidR="00455ECA" w:rsidRPr="00455ECA" w:rsidRDefault="00455ECA" w:rsidP="00455ECA">
      <w:pPr>
        <w:jc w:val="both"/>
        <w:rPr>
          <w:rFonts w:ascii="Times New Roman" w:hAnsi="Times New Roman" w:cs="Times New Roman"/>
          <w:sz w:val="28"/>
          <w:szCs w:val="28"/>
        </w:rPr>
      </w:pPr>
      <w:r w:rsidRPr="00455ECA">
        <w:rPr>
          <w:rFonts w:ascii="Times New Roman" w:hAnsi="Times New Roman" w:cs="Times New Roman"/>
          <w:sz w:val="28"/>
          <w:szCs w:val="28"/>
        </w:rPr>
        <w:t>Девочки более исполнительны, часто им достаточно внушить, что</w:t>
      </w:r>
      <w:r w:rsidR="0003097C">
        <w:rPr>
          <w:rFonts w:ascii="Times New Roman" w:hAnsi="Times New Roman" w:cs="Times New Roman"/>
          <w:sz w:val="28"/>
          <w:szCs w:val="28"/>
        </w:rPr>
        <w:t xml:space="preserve"> </w:t>
      </w:r>
      <w:r w:rsidR="0003097C" w:rsidRPr="00455ECA">
        <w:rPr>
          <w:rFonts w:ascii="Times New Roman" w:hAnsi="Times New Roman" w:cs="Times New Roman"/>
          <w:sz w:val="28"/>
          <w:szCs w:val="28"/>
        </w:rPr>
        <w:t xml:space="preserve">" так надо" и они сделают все очень хорошо и аккуратно. Мальчики же должны сами убедиться в необходимости определенных действий, и поэтому воспитать послушание и дисциплину сложнее у мальчиков. </w:t>
      </w:r>
    </w:p>
    <w:p w:rsidR="0003097C" w:rsidRDefault="00455ECA" w:rsidP="00455EC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55ECA">
        <w:rPr>
          <w:rFonts w:ascii="Times New Roman" w:hAnsi="Times New Roman" w:cs="Times New Roman"/>
          <w:sz w:val="28"/>
          <w:szCs w:val="28"/>
        </w:rPr>
        <w:t>Итак, мы с вами пришли к важному выводу: мальчик и девочка - это два разных мира. Если мы не учитываем это, то очень часто неправильно понимаем, что стоит за их поступками, а значит не правильно на их (поступки) реагируем.</w:t>
      </w:r>
    </w:p>
    <w:p w:rsidR="0003097C" w:rsidRPr="0003097C" w:rsidRDefault="0003097C" w:rsidP="00455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Мальчика и девочку ни в коем случае нельзя воспитывать одинаково.</w:t>
      </w:r>
    </w:p>
    <w:p w:rsidR="008F38DB" w:rsidRPr="00455ECA" w:rsidRDefault="00455ECA" w:rsidP="00455ECA">
      <w:pPr>
        <w:jc w:val="both"/>
        <w:rPr>
          <w:rFonts w:ascii="Times New Roman" w:hAnsi="Times New Roman" w:cs="Times New Roman"/>
          <w:sz w:val="28"/>
          <w:szCs w:val="28"/>
        </w:rPr>
      </w:pPr>
      <w:r w:rsidRPr="00455ECA">
        <w:rPr>
          <w:rFonts w:ascii="Times New Roman" w:hAnsi="Times New Roman" w:cs="Times New Roman"/>
          <w:sz w:val="28"/>
          <w:szCs w:val="28"/>
        </w:rPr>
        <w:t>Они по-разному смо</w:t>
      </w:r>
      <w:r w:rsidR="00271766">
        <w:rPr>
          <w:rFonts w:ascii="Times New Roman" w:hAnsi="Times New Roman" w:cs="Times New Roman"/>
          <w:sz w:val="28"/>
          <w:szCs w:val="28"/>
        </w:rPr>
        <w:t>трят и видят</w:t>
      </w:r>
      <w:r w:rsidR="00271766" w:rsidRPr="00271766">
        <w:rPr>
          <w:rFonts w:ascii="Times New Roman" w:hAnsi="Times New Roman" w:cs="Times New Roman"/>
          <w:sz w:val="28"/>
          <w:szCs w:val="28"/>
        </w:rPr>
        <w:t xml:space="preserve">, </w:t>
      </w:r>
      <w:r w:rsidRPr="00455ECA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455ECA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455ECA">
        <w:rPr>
          <w:rFonts w:ascii="Times New Roman" w:hAnsi="Times New Roman" w:cs="Times New Roman"/>
          <w:sz w:val="28"/>
          <w:szCs w:val="28"/>
        </w:rPr>
        <w:t>азному говорят и молчат, чувствуют и переживают. Постараемся понять и принять наших мальчишек и девчонок такими, какие они есть, такими разными и по - своему прекрасными, какими создала их природа. А вот удастся ли сохранить, раскрыть, развить эти задатки, не повредить, не сломать - зависит только от нас с вами.</w:t>
      </w:r>
    </w:p>
    <w:sectPr w:rsidR="008F38DB" w:rsidRPr="00455ECA" w:rsidSect="008F3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5ECA"/>
    <w:rsid w:val="0003097C"/>
    <w:rsid w:val="00271766"/>
    <w:rsid w:val="00455ECA"/>
    <w:rsid w:val="007F44E9"/>
    <w:rsid w:val="008F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9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2017-06-14T15:18:00Z</dcterms:created>
  <dcterms:modified xsi:type="dcterms:W3CDTF">2017-06-14T15:52:00Z</dcterms:modified>
</cp:coreProperties>
</file>