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F9" w:rsidRDefault="004A5059" w:rsidP="00CC698B">
      <w:pPr>
        <w:pStyle w:val="a3"/>
        <w:jc w:val="center"/>
      </w:pPr>
      <w:r>
        <w:t>Как отучить ребёнка высовывать язык между зубами?</w:t>
      </w:r>
    </w:p>
    <w:p w:rsidR="00594FF9" w:rsidRDefault="004A5059">
      <w:pPr>
        <w:pStyle w:val="a4"/>
        <w:spacing w:before="480" w:after="480"/>
      </w:pPr>
      <w:bookmarkStart w:id="0" w:name="_et43zytdkfew"/>
      <w:bookmarkEnd w:id="0"/>
      <w:r>
        <w:rPr>
          <w:b w:val="0"/>
          <w:noProof/>
          <w:lang w:val="ru-RU"/>
        </w:rPr>
        <w:drawing>
          <wp:inline distT="114300" distB="114300" distL="114300" distR="114300">
            <wp:extent cx="3533775" cy="3305175"/>
            <wp:effectExtent l="19050" t="0" r="952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110" cy="33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FF9" w:rsidRDefault="004A5059">
      <w:pPr>
        <w:pStyle w:val="normal"/>
      </w:pPr>
      <w:r>
        <w:br w:type="column"/>
      </w:r>
    </w:p>
    <w:p w:rsidR="00594FF9" w:rsidRPr="00CC698B" w:rsidRDefault="004A5059" w:rsidP="00CC698B">
      <w:pPr>
        <w:pStyle w:val="normal"/>
        <w:ind w:firstLine="720"/>
        <w:rPr>
          <w:color w:val="auto"/>
        </w:rPr>
      </w:pPr>
      <w:r w:rsidRPr="00CC698B">
        <w:rPr>
          <w:rFonts w:ascii="Arial" w:hAnsi="Arial"/>
          <w:color w:val="auto"/>
        </w:rPr>
        <w:t>Если ребенок и во время речи, и в момент молчани</w:t>
      </w:r>
      <w:r w:rsidRPr="00CC698B">
        <w:rPr>
          <w:rFonts w:ascii="Arial" w:hAnsi="Arial"/>
          <w:color w:val="auto"/>
          <w:lang w:val="ru-RU"/>
        </w:rPr>
        <w:t xml:space="preserve">я </w:t>
      </w:r>
      <w:r w:rsidRPr="00CC698B">
        <w:rPr>
          <w:rFonts w:ascii="Arial" w:hAnsi="Arial"/>
          <w:color w:val="auto"/>
        </w:rPr>
        <w:t xml:space="preserve">просовывает язык между зубами - это боль родителей и логопеда. Исправляется в 99% случаев долго и не всегда успешно. Чем больше ребенок привыкает </w:t>
      </w:r>
      <w:r w:rsidRPr="00CC698B">
        <w:rPr>
          <w:rFonts w:ascii="Arial" w:hAnsi="Arial"/>
          <w:color w:val="auto"/>
        </w:rPr>
        <w:t>просовывать язык между зубами, чем дольше он так делает, тем сложнее его отучить.</w:t>
      </w:r>
    </w:p>
    <w:p w:rsidR="00594FF9" w:rsidRDefault="004A5059" w:rsidP="00CC698B">
      <w:pPr>
        <w:pStyle w:val="1"/>
        <w:spacing w:after="200"/>
        <w:ind w:right="0"/>
        <w:jc w:val="center"/>
      </w:pPr>
      <w:bookmarkStart w:id="1" w:name="_3znysh7"/>
      <w:bookmarkEnd w:id="1"/>
      <w:r>
        <w:t>В чем причина?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Частые простудные заболевания, когда он не может дышать носом. Аденоиды.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Слабые мышцы (при дизартрии).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Короткая подъязычная связка (уздечка языка).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Инфантильн</w:t>
      </w:r>
      <w:r>
        <w:rPr>
          <w:rFonts w:ascii="Arial" w:hAnsi="Arial"/>
          <w:color w:val="000000"/>
        </w:rPr>
        <w:t>ый тип глотания.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Влияние среды. Ребенок копирует чье-то неправильное произношение.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Неправильный прикус (передний открытый прикус).</w:t>
      </w:r>
    </w:p>
    <w:p w:rsidR="00594FF9" w:rsidRDefault="004A5059">
      <w:pPr>
        <w:pStyle w:val="normal"/>
        <w:numPr>
          <w:ilvl w:val="0"/>
          <w:numId w:val="2"/>
        </w:numPr>
        <w:ind w:left="360"/>
      </w:pPr>
      <w:r>
        <w:rPr>
          <w:rFonts w:ascii="Arial" w:hAnsi="Arial"/>
          <w:color w:val="000000"/>
        </w:rPr>
        <w:t>Вредные привычки: длительное сосание соски, пальца и т.д.</w:t>
      </w:r>
    </w:p>
    <w:p w:rsidR="00594FF9" w:rsidRDefault="00594FF9">
      <w:pPr>
        <w:pStyle w:val="normal"/>
      </w:pPr>
    </w:p>
    <w:p w:rsidR="00594FF9" w:rsidRPr="00CC698B" w:rsidRDefault="004A5059" w:rsidP="00CC698B">
      <w:pPr>
        <w:pStyle w:val="normal"/>
        <w:ind w:firstLine="360"/>
        <w:rPr>
          <w:color w:val="auto"/>
        </w:rPr>
      </w:pPr>
      <w:r w:rsidRPr="00CC698B">
        <w:rPr>
          <w:rFonts w:ascii="Arial" w:hAnsi="Arial"/>
          <w:color w:val="auto"/>
        </w:rPr>
        <w:t>Часто бывает сразу несколько причин.</w:t>
      </w:r>
    </w:p>
    <w:p w:rsidR="00594FF9" w:rsidRPr="00CC698B" w:rsidRDefault="004A5059" w:rsidP="00CC698B">
      <w:pPr>
        <w:pStyle w:val="normal"/>
        <w:ind w:firstLine="360"/>
        <w:rPr>
          <w:color w:val="auto"/>
        </w:rPr>
      </w:pPr>
      <w:r w:rsidRPr="00CC698B">
        <w:rPr>
          <w:rFonts w:ascii="Arial" w:hAnsi="Arial"/>
          <w:color w:val="auto"/>
        </w:rPr>
        <w:t>Исправляется межзубное произн</w:t>
      </w:r>
      <w:r w:rsidRPr="00CC698B">
        <w:rPr>
          <w:rFonts w:ascii="Arial" w:hAnsi="Arial"/>
          <w:color w:val="auto"/>
        </w:rPr>
        <w:t>ошение тяжело (особенно при аденоидах, дизартрии или открытом прикусе). А без лечения у ЛОРа, невролога, ортодонта его вообще практически нереально исправить.</w:t>
      </w:r>
    </w:p>
    <w:p w:rsidR="00594FF9" w:rsidRDefault="004A5059" w:rsidP="00CC698B">
      <w:pPr>
        <w:pStyle w:val="1"/>
        <w:ind w:right="0"/>
        <w:jc w:val="center"/>
      </w:pPr>
      <w:bookmarkStart w:id="2" w:name="_15fyieid3s9"/>
      <w:bookmarkEnd w:id="2"/>
      <w:r>
        <w:lastRenderedPageBreak/>
        <w:t>Что делать родителям?</w:t>
      </w:r>
    </w:p>
    <w:p w:rsidR="00594FF9" w:rsidRPr="00CC698B" w:rsidRDefault="004A5059" w:rsidP="00CC698B">
      <w:pPr>
        <w:pStyle w:val="normal"/>
        <w:ind w:firstLine="360"/>
        <w:rPr>
          <w:color w:val="auto"/>
        </w:rPr>
      </w:pPr>
      <w:r w:rsidRPr="00CC698B">
        <w:rPr>
          <w:rFonts w:ascii="Arial" w:hAnsi="Arial"/>
          <w:color w:val="auto"/>
        </w:rPr>
        <w:t>Идти к врачам, выяснять причины и лечить.</w:t>
      </w:r>
    </w:p>
    <w:p w:rsidR="00594FF9" w:rsidRPr="00CC698B" w:rsidRDefault="004A5059">
      <w:pPr>
        <w:pStyle w:val="normal"/>
        <w:numPr>
          <w:ilvl w:val="0"/>
          <w:numId w:val="1"/>
        </w:numPr>
        <w:rPr>
          <w:color w:val="auto"/>
        </w:rPr>
      </w:pPr>
      <w:r w:rsidRPr="00CC698B">
        <w:rPr>
          <w:rFonts w:ascii="Arial" w:hAnsi="Arial"/>
          <w:color w:val="auto"/>
        </w:rPr>
        <w:t>Дышит ртом, аденоиды : системати</w:t>
      </w:r>
      <w:r w:rsidRPr="00CC698B">
        <w:rPr>
          <w:rFonts w:ascii="Arial" w:hAnsi="Arial"/>
          <w:color w:val="auto"/>
        </w:rPr>
        <w:t>чески лечиться, постоянно наблюдаться у ЛОРа. Если надо, то удалять аденоиды. Ежедневно делать дыхательные упражнения. Заниматься с логопедом, ставить звуки.</w:t>
      </w:r>
    </w:p>
    <w:p w:rsidR="00594FF9" w:rsidRPr="00CC698B" w:rsidRDefault="004A5059">
      <w:pPr>
        <w:pStyle w:val="normal"/>
        <w:numPr>
          <w:ilvl w:val="0"/>
          <w:numId w:val="1"/>
        </w:numPr>
        <w:spacing w:before="0"/>
        <w:rPr>
          <w:color w:val="auto"/>
        </w:rPr>
      </w:pPr>
      <w:r w:rsidRPr="00CC698B">
        <w:rPr>
          <w:rFonts w:ascii="Arial" w:hAnsi="Arial"/>
          <w:color w:val="auto"/>
        </w:rPr>
        <w:t xml:space="preserve">Слабые мышцы (дизартрия): проходить лечение у невролога; курсами делать массаж шейно-воротниковой </w:t>
      </w:r>
      <w:r w:rsidRPr="00CC698B">
        <w:rPr>
          <w:rFonts w:ascii="Arial" w:hAnsi="Arial"/>
          <w:color w:val="auto"/>
        </w:rPr>
        <w:t>зоны, спины, логопедический массаж; каждый день делать упражнения для языка, губ, щек (артикуляционную гимнастику) и дыхательные упражнения. Заниматься с логопедом.</w:t>
      </w:r>
    </w:p>
    <w:p w:rsidR="00594FF9" w:rsidRPr="00CC698B" w:rsidRDefault="004A5059">
      <w:pPr>
        <w:pStyle w:val="normal"/>
        <w:numPr>
          <w:ilvl w:val="0"/>
          <w:numId w:val="1"/>
        </w:numPr>
        <w:spacing w:before="0"/>
        <w:rPr>
          <w:color w:val="auto"/>
        </w:rPr>
      </w:pPr>
      <w:r w:rsidRPr="00CC698B">
        <w:rPr>
          <w:rFonts w:ascii="Arial" w:hAnsi="Arial"/>
          <w:color w:val="auto"/>
        </w:rPr>
        <w:t>Неправильный тип глотания (инфантильный), неправильный прикус: проконсультироваться у ортод</w:t>
      </w:r>
      <w:r w:rsidRPr="00CC698B">
        <w:rPr>
          <w:rFonts w:ascii="Arial" w:hAnsi="Arial"/>
          <w:color w:val="auto"/>
        </w:rPr>
        <w:t>онта; использовать специальные трейнеры (ИНФАНТ или Т4К, Т4А. В зависимости от возраста); учить ребенка правильно глотать; ежедневно делать упражнения для укрепления языка и подъема кончика языка вверх, дыхат. упражнения. Если прикус неправильный, то снача</w:t>
      </w:r>
      <w:r w:rsidRPr="00CC698B">
        <w:rPr>
          <w:rFonts w:ascii="Arial" w:hAnsi="Arial"/>
          <w:color w:val="auto"/>
        </w:rPr>
        <w:t>ла начинаем исправлять прикус, а потом звуки. Правильные звуки при неправильном прикусе не поставятся.</w:t>
      </w:r>
    </w:p>
    <w:p w:rsidR="00594FF9" w:rsidRPr="00CC698B" w:rsidRDefault="004A5059">
      <w:pPr>
        <w:pStyle w:val="normal"/>
        <w:numPr>
          <w:ilvl w:val="0"/>
          <w:numId w:val="1"/>
        </w:numPr>
        <w:spacing w:before="0"/>
        <w:rPr>
          <w:color w:val="auto"/>
        </w:rPr>
      </w:pPr>
      <w:r w:rsidRPr="00CC698B">
        <w:rPr>
          <w:rFonts w:ascii="Arial" w:hAnsi="Arial"/>
          <w:color w:val="auto"/>
        </w:rPr>
        <w:t xml:space="preserve">Короткая уздечка: проконсультироваться у ортодонта и увеличивать длину уздечки </w:t>
      </w:r>
    </w:p>
    <w:p w:rsidR="00594FF9" w:rsidRPr="00CC698B" w:rsidRDefault="004A5059">
      <w:pPr>
        <w:pStyle w:val="normal"/>
        <w:numPr>
          <w:ilvl w:val="0"/>
          <w:numId w:val="1"/>
        </w:numPr>
        <w:spacing w:before="0"/>
        <w:rPr>
          <w:color w:val="auto"/>
        </w:rPr>
      </w:pPr>
      <w:r w:rsidRPr="00CC698B">
        <w:rPr>
          <w:rFonts w:ascii="Arial" w:hAnsi="Arial"/>
          <w:color w:val="auto"/>
        </w:rPr>
        <w:t xml:space="preserve">Вредные привычки: отучать и исправлять последствия (чаще </w:t>
      </w:r>
      <w:r w:rsidRPr="00CC698B">
        <w:rPr>
          <w:rFonts w:ascii="Arial" w:hAnsi="Arial"/>
          <w:color w:val="auto"/>
        </w:rPr>
        <w:lastRenderedPageBreak/>
        <w:t>всего - неправил</w:t>
      </w:r>
      <w:r w:rsidRPr="00CC698B">
        <w:rPr>
          <w:rFonts w:ascii="Arial" w:hAnsi="Arial"/>
          <w:color w:val="auto"/>
        </w:rPr>
        <w:t>ьный прикус). Нужны консультации ортодонта, психолога и логопеда</w:t>
      </w:r>
    </w:p>
    <w:p w:rsidR="00594FF9" w:rsidRPr="00CC698B" w:rsidRDefault="004A5059" w:rsidP="00CC698B">
      <w:pPr>
        <w:pStyle w:val="normal"/>
        <w:jc w:val="center"/>
        <w:rPr>
          <w:i/>
          <w:color w:val="auto"/>
          <w:u w:val="single"/>
        </w:rPr>
      </w:pPr>
      <w:r w:rsidRPr="00CC698B">
        <w:rPr>
          <w:rFonts w:ascii="Arial" w:hAnsi="Arial"/>
          <w:i/>
          <w:color w:val="auto"/>
          <w:u w:val="single"/>
        </w:rPr>
        <w:t>Не исправите причину - не исправите и неправильное произношение.</w:t>
      </w:r>
    </w:p>
    <w:p w:rsidR="00594FF9" w:rsidRPr="00CC698B" w:rsidRDefault="004A5059">
      <w:pPr>
        <w:pStyle w:val="normal"/>
        <w:jc w:val="center"/>
        <w:rPr>
          <w:b/>
          <w:color w:val="auto"/>
        </w:rPr>
      </w:pPr>
      <w:r w:rsidRPr="00CC698B">
        <w:rPr>
          <w:rFonts w:ascii="Arial" w:hAnsi="Arial"/>
          <w:b/>
          <w:color w:val="auto"/>
        </w:rPr>
        <w:t>Подготовила Учитель-логопед, Учитель-дефектолог</w:t>
      </w:r>
    </w:p>
    <w:p w:rsidR="00594FF9" w:rsidRPr="00CC698B" w:rsidRDefault="004A5059">
      <w:pPr>
        <w:pStyle w:val="normal"/>
        <w:jc w:val="center"/>
        <w:rPr>
          <w:b/>
          <w:color w:val="auto"/>
        </w:rPr>
      </w:pPr>
      <w:r w:rsidRPr="00CC698B">
        <w:rPr>
          <w:rFonts w:ascii="Arial" w:hAnsi="Arial"/>
          <w:b/>
          <w:color w:val="auto"/>
        </w:rPr>
        <w:t>Саванникова Наталья Сергеевна</w:t>
      </w:r>
    </w:p>
    <w:sectPr w:rsidR="00594FF9" w:rsidRPr="00CC698B" w:rsidSect="00594FF9">
      <w:footerReference w:type="default" r:id="rId8"/>
      <w:pgSz w:w="12240" w:h="15840"/>
      <w:pgMar w:top="1440" w:right="1440" w:bottom="1440" w:left="1440" w:header="0" w:footer="720" w:gutter="0"/>
      <w:cols w:num="2" w:space="708" w:equalWidth="0">
        <w:col w:w="4320" w:space="720"/>
        <w:col w:w="4320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59" w:rsidRDefault="004A5059" w:rsidP="00CC698B">
      <w:pPr>
        <w:spacing w:before="0" w:line="240" w:lineRule="auto"/>
      </w:pPr>
      <w:r>
        <w:separator/>
      </w:r>
    </w:p>
  </w:endnote>
  <w:endnote w:type="continuationSeparator" w:id="0">
    <w:p w:rsidR="004A5059" w:rsidRDefault="004A5059" w:rsidP="00CC69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charset w:val="00"/>
    <w:family w:val="auto"/>
    <w:pitch w:val="default"/>
    <w:sig w:usb0="00000000" w:usb1="00000000" w:usb2="00000000" w:usb3="00000000" w:csb0="00000000" w:csb1="00000000"/>
  </w:font>
  <w:font w:name="Playfair Display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8B" w:rsidRPr="00CC698B" w:rsidRDefault="00CC698B" w:rsidP="00CC698B">
    <w:pPr>
      <w:pStyle w:val="a9"/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Саванникова Н.С.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59" w:rsidRDefault="004A5059" w:rsidP="00CC698B">
      <w:pPr>
        <w:spacing w:before="0" w:line="240" w:lineRule="auto"/>
      </w:pPr>
      <w:r>
        <w:separator/>
      </w:r>
    </w:p>
  </w:footnote>
  <w:footnote w:type="continuationSeparator" w:id="0">
    <w:p w:rsidR="004A5059" w:rsidRDefault="004A5059" w:rsidP="00CC69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BAD"/>
    <w:multiLevelType w:val="multilevel"/>
    <w:tmpl w:val="3AFE7FE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CB0229C"/>
    <w:multiLevelType w:val="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F9"/>
    <w:rsid w:val="004A5059"/>
    <w:rsid w:val="00594FF9"/>
    <w:rsid w:val="00CC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color w:val="666666"/>
        <w:sz w:val="22"/>
        <w:szCs w:val="22"/>
        <w:lang w:eastAsia="ru-RU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94FF9"/>
    <w:pPr>
      <w:keepNext/>
      <w:keepLines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2">
    <w:name w:val="heading 2"/>
    <w:basedOn w:val="normal"/>
    <w:next w:val="normal"/>
    <w:rsid w:val="00594FF9"/>
    <w:pPr>
      <w:keepNext/>
      <w:keepLines/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3">
    <w:name w:val="heading 3"/>
    <w:basedOn w:val="normal"/>
    <w:next w:val="normal"/>
    <w:rsid w:val="00594FF9"/>
    <w:pPr>
      <w:keepNext/>
      <w:keepLines/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4">
    <w:name w:val="heading 4"/>
    <w:basedOn w:val="normal"/>
    <w:next w:val="normal"/>
    <w:rsid w:val="00594FF9"/>
    <w:pPr>
      <w:keepNext/>
      <w:keepLines/>
      <w:spacing w:before="160"/>
      <w:outlineLvl w:val="3"/>
    </w:pPr>
    <w:rPr>
      <w:rFonts w:ascii="Trebuchet MS" w:eastAsia="Trebuchet MS" w:hAnsi="Trebuchet MS" w:cs="Trebuchet MS"/>
      <w:u w:val="single"/>
    </w:rPr>
  </w:style>
  <w:style w:type="paragraph" w:styleId="5">
    <w:name w:val="heading 5"/>
    <w:basedOn w:val="normal"/>
    <w:next w:val="normal"/>
    <w:rsid w:val="00594FF9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normal"/>
    <w:next w:val="normal"/>
    <w:rsid w:val="00594FF9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94FF9"/>
  </w:style>
  <w:style w:type="table" w:customStyle="1" w:styleId="TableNormal">
    <w:name w:val="Table Normal"/>
    <w:rsid w:val="00594F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94FF9"/>
    <w:pPr>
      <w:keepNext/>
      <w:keepLines/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64"/>
      <w:szCs w:val="64"/>
    </w:rPr>
  </w:style>
  <w:style w:type="paragraph" w:styleId="a4">
    <w:name w:val="Subtitle"/>
    <w:basedOn w:val="normal"/>
    <w:next w:val="normal"/>
    <w:rsid w:val="00594FF9"/>
    <w:pPr>
      <w:keepNext/>
      <w:keepLines/>
      <w:spacing w:before="200"/>
      <w:ind w:right="-30"/>
    </w:pPr>
    <w:rPr>
      <w:b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98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698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698B"/>
  </w:style>
  <w:style w:type="paragraph" w:styleId="a9">
    <w:name w:val="footer"/>
    <w:basedOn w:val="a"/>
    <w:link w:val="aa"/>
    <w:uiPriority w:val="99"/>
    <w:semiHidden/>
    <w:unhideWhenUsed/>
    <w:rsid w:val="00CC698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69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2020-01-12T16:54:00Z</dcterms:created>
  <dcterms:modified xsi:type="dcterms:W3CDTF">2020-01-12T16:56:00Z</dcterms:modified>
</cp:coreProperties>
</file>