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5E" w:rsidRPr="00DD67EA" w:rsidRDefault="008C495E" w:rsidP="00315F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4"/>
          <w:szCs w:val="24"/>
        </w:rPr>
      </w:pPr>
      <w:r w:rsidRPr="00DD67EA">
        <w:rPr>
          <w:rFonts w:ascii="Liberation Serif" w:hAnsi="Liberation Serif" w:cs="Times New Roman"/>
          <w:sz w:val="24"/>
          <w:szCs w:val="24"/>
        </w:rPr>
        <w:t xml:space="preserve">Приложение </w:t>
      </w:r>
      <w:r w:rsidR="00DD67EA">
        <w:rPr>
          <w:rFonts w:ascii="Liberation Serif" w:hAnsi="Liberation Serif" w:cs="Times New Roman"/>
          <w:sz w:val="24"/>
          <w:szCs w:val="24"/>
        </w:rPr>
        <w:t>№</w:t>
      </w:r>
      <w:r w:rsidR="0092063E">
        <w:rPr>
          <w:rFonts w:ascii="Liberation Serif" w:hAnsi="Liberation Serif" w:cs="Times New Roman"/>
          <w:sz w:val="24"/>
          <w:szCs w:val="24"/>
        </w:rPr>
        <w:t xml:space="preserve"> 7</w:t>
      </w:r>
    </w:p>
    <w:p w:rsidR="008C495E" w:rsidRPr="00DD67EA" w:rsidRDefault="00B50BA8" w:rsidP="00315F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DD67EA">
        <w:rPr>
          <w:rFonts w:ascii="Liberation Serif" w:hAnsi="Liberation Serif" w:cs="Times New Roman"/>
          <w:sz w:val="24"/>
          <w:szCs w:val="24"/>
        </w:rPr>
        <w:t>к единой</w:t>
      </w:r>
      <w:r w:rsidR="008C495E" w:rsidRPr="00DD67EA">
        <w:rPr>
          <w:rFonts w:ascii="Liberation Serif" w:hAnsi="Liberation Serif" w:cs="Times New Roman"/>
          <w:sz w:val="24"/>
          <w:szCs w:val="24"/>
        </w:rPr>
        <w:t xml:space="preserve"> Учетной политике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b/>
          <w:bCs/>
          <w:sz w:val="28"/>
          <w:szCs w:val="28"/>
        </w:rPr>
        <w:t>Положение о комиссии по поступлению и выбытию активов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3F7248" w:rsidP="003F7248">
      <w:pPr>
        <w:pStyle w:val="a8"/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ind w:left="0"/>
        <w:contextualSpacing w:val="0"/>
        <w:jc w:val="center"/>
        <w:outlineLvl w:val="2"/>
        <w:rPr>
          <w:rFonts w:ascii="Liberation Serif" w:hAnsi="Liberation Serif" w:cs="Times New Roman"/>
          <w:b/>
          <w:bCs/>
          <w:sz w:val="28"/>
          <w:szCs w:val="28"/>
        </w:rPr>
      </w:pPr>
      <w:bookmarkStart w:id="0" w:name="Par4688"/>
      <w:bookmarkEnd w:id="0"/>
      <w:r>
        <w:rPr>
          <w:rFonts w:ascii="Liberation Serif" w:hAnsi="Liberation Serif" w:cs="Times New Roman"/>
          <w:b/>
          <w:bCs/>
          <w:sz w:val="28"/>
          <w:szCs w:val="28"/>
        </w:rPr>
        <w:t>1</w:t>
      </w:r>
      <w:r w:rsidRPr="00DD67EA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0B22F4" w:rsidRPr="00DD67EA">
        <w:rPr>
          <w:rFonts w:ascii="Liberation Serif" w:hAnsi="Liberation Serif" w:cs="Times New Roman"/>
          <w:b/>
          <w:bCs/>
          <w:sz w:val="28"/>
          <w:szCs w:val="28"/>
        </w:rPr>
        <w:t>Общие положения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85A43" w:rsidRPr="00F7150F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1.1. </w:t>
      </w:r>
      <w:r w:rsidR="00785A43" w:rsidRPr="00F7150F">
        <w:rPr>
          <w:rFonts w:ascii="Liberation Serif" w:hAnsi="Liberation Serif"/>
          <w:sz w:val="28"/>
          <w:szCs w:val="28"/>
        </w:rPr>
        <w:t>Комиссия по посту</w:t>
      </w:r>
      <w:r w:rsidR="00DD67EA" w:rsidRPr="00F7150F">
        <w:rPr>
          <w:rFonts w:ascii="Liberation Serif" w:hAnsi="Liberation Serif"/>
          <w:sz w:val="28"/>
          <w:szCs w:val="28"/>
        </w:rPr>
        <w:t xml:space="preserve">плению и выбытию активов (далее </w:t>
      </w:r>
      <w:r w:rsidR="00785A43" w:rsidRPr="00F7150F">
        <w:rPr>
          <w:rFonts w:ascii="Liberation Serif" w:hAnsi="Liberation Serif"/>
          <w:sz w:val="28"/>
          <w:szCs w:val="28"/>
        </w:rPr>
        <w:t>– Комиссия) создана для принятия решения о поступлении, выбытии, внутреннем перемещении движимого и недвижимого имущества, нематериальных активов и материальных запасов, а также для спис</w:t>
      </w:r>
      <w:r w:rsidR="004045FC" w:rsidRPr="00F7150F">
        <w:rPr>
          <w:rFonts w:ascii="Liberation Serif" w:hAnsi="Liberation Serif"/>
          <w:sz w:val="28"/>
          <w:szCs w:val="28"/>
        </w:rPr>
        <w:t>ания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4045FC" w:rsidRPr="00F7150F">
        <w:rPr>
          <w:rFonts w:ascii="Liberation Serif" w:hAnsi="Liberation Serif"/>
          <w:sz w:val="28"/>
          <w:szCs w:val="28"/>
        </w:rPr>
        <w:t>дебиторской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4045FC" w:rsidRPr="00F7150F">
        <w:rPr>
          <w:rFonts w:ascii="Liberation Serif" w:hAnsi="Liberation Serif"/>
          <w:sz w:val="28"/>
          <w:szCs w:val="28"/>
        </w:rPr>
        <w:t>задолженности</w:t>
      </w:r>
      <w:r w:rsidR="00785A43" w:rsidRPr="00F7150F">
        <w:rPr>
          <w:rFonts w:ascii="Liberation Serif" w:hAnsi="Liberation Serif"/>
          <w:sz w:val="28"/>
          <w:szCs w:val="28"/>
        </w:rPr>
        <w:t>.</w:t>
      </w:r>
    </w:p>
    <w:p w:rsidR="00785A43" w:rsidRPr="00F7150F" w:rsidRDefault="00012BF7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1.2. </w:t>
      </w:r>
      <w:r w:rsidR="00785A43" w:rsidRPr="00F7150F">
        <w:rPr>
          <w:rFonts w:ascii="Liberation Serif" w:hAnsi="Liberation Serif"/>
          <w:sz w:val="28"/>
          <w:szCs w:val="28"/>
        </w:rPr>
        <w:t>Комиссия в своей работе руководствуется:</w:t>
      </w:r>
    </w:p>
    <w:p w:rsidR="00785A43" w:rsidRPr="00F7150F" w:rsidRDefault="00785A43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>- Законом от 06.12.2011 № 402-ФЗ «О бухгалтерском учете»;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</w:t>
      </w:r>
      <w:hyperlink r:id="rId5" w:history="1">
        <w:r w:rsidRPr="00F7150F">
          <w:rPr>
            <w:rFonts w:ascii="Liberation Serif" w:hAnsi="Liberation Serif" w:cs="Times New Roman"/>
            <w:sz w:val="28"/>
            <w:szCs w:val="28"/>
          </w:rPr>
          <w:t>Инструкци</w:t>
        </w:r>
        <w:r w:rsidR="00DD67EA" w:rsidRPr="00F7150F">
          <w:rPr>
            <w:rFonts w:ascii="Liberation Serif" w:hAnsi="Liberation Serif" w:cs="Times New Roman"/>
            <w:sz w:val="28"/>
            <w:szCs w:val="28"/>
          </w:rPr>
          <w:t>ей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 xml:space="preserve"> по применению Единого плана счетов бухгалтерского учета для органов государственной власти (государственных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утвержденная Приказом Минфина России от 01.12.2010 </w:t>
      </w:r>
      <w:r w:rsidR="00DD67EA">
        <w:rPr>
          <w:rFonts w:ascii="Liberation Serif" w:hAnsi="Liberation Serif" w:cs="Times New Roman"/>
          <w:sz w:val="28"/>
          <w:szCs w:val="28"/>
        </w:rPr>
        <w:t>№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157н (далее </w:t>
      </w:r>
      <w:r w:rsidR="00DD67EA" w:rsidRPr="00DD67EA">
        <w:rPr>
          <w:rFonts w:ascii="Liberation Serif" w:hAnsi="Liberation Serif"/>
          <w:sz w:val="28"/>
          <w:szCs w:val="28"/>
        </w:rPr>
        <w:t>–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Инструкция </w:t>
      </w:r>
      <w:r w:rsidR="00DD67EA">
        <w:rPr>
          <w:rFonts w:ascii="Liberation Serif" w:hAnsi="Liberation Serif" w:cs="Times New Roman"/>
          <w:sz w:val="28"/>
          <w:szCs w:val="28"/>
        </w:rPr>
        <w:t>№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157н);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- </w:t>
      </w:r>
      <w:hyperlink r:id="rId6" w:history="1">
        <w:r w:rsidRPr="00DD67EA">
          <w:rPr>
            <w:rFonts w:ascii="Liberation Serif" w:hAnsi="Liberation Serif" w:cs="Times New Roman"/>
            <w:sz w:val="28"/>
            <w:szCs w:val="28"/>
          </w:rPr>
          <w:t>Инструкци</w:t>
        </w:r>
        <w:r w:rsidR="00DD67EA">
          <w:rPr>
            <w:rFonts w:ascii="Liberation Serif" w:hAnsi="Liberation Serif" w:cs="Times New Roman"/>
            <w:sz w:val="28"/>
            <w:szCs w:val="28"/>
          </w:rPr>
          <w:t>ей</w:t>
        </w:r>
      </w:hyperlink>
      <w:r w:rsidRPr="00DD67EA">
        <w:rPr>
          <w:rFonts w:ascii="Liberation Serif" w:hAnsi="Liberation Serif" w:cs="Times New Roman"/>
          <w:sz w:val="28"/>
          <w:szCs w:val="28"/>
        </w:rPr>
        <w:t xml:space="preserve"> по применению Плана счетов бухгалтерского учета автономных учреждений, утвержденная Приказом Минфина России от 23.12.2010 </w:t>
      </w:r>
      <w:r w:rsidR="004043D7">
        <w:rPr>
          <w:rFonts w:ascii="Liberation Serif" w:hAnsi="Liberation Serif" w:cs="Times New Roman"/>
          <w:sz w:val="28"/>
          <w:szCs w:val="28"/>
        </w:rPr>
        <w:t>№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183н;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- </w:t>
      </w:r>
      <w:hyperlink r:id="rId7" w:history="1">
        <w:r w:rsidRPr="00DD67EA">
          <w:rPr>
            <w:rFonts w:ascii="Liberation Serif" w:hAnsi="Liberation Serif" w:cs="Times New Roman"/>
            <w:sz w:val="28"/>
            <w:szCs w:val="28"/>
          </w:rPr>
          <w:t>Инструкци</w:t>
        </w:r>
        <w:r w:rsidR="00DD67EA">
          <w:rPr>
            <w:rFonts w:ascii="Liberation Serif" w:hAnsi="Liberation Serif" w:cs="Times New Roman"/>
            <w:sz w:val="28"/>
            <w:szCs w:val="28"/>
          </w:rPr>
          <w:t>ей</w:t>
        </w:r>
      </w:hyperlink>
      <w:r w:rsidRPr="00DD67EA">
        <w:rPr>
          <w:rFonts w:ascii="Liberation Serif" w:hAnsi="Liberation Serif" w:cs="Times New Roman"/>
          <w:sz w:val="28"/>
          <w:szCs w:val="28"/>
        </w:rPr>
        <w:t xml:space="preserve"> по применению Плана счетов бухгалтерского учета бюджетных учреждений, утвержденная Приказом Минфина России от 16.12.2010 </w:t>
      </w:r>
      <w:r w:rsidR="004043D7">
        <w:rPr>
          <w:rFonts w:ascii="Liberation Serif" w:hAnsi="Liberation Serif" w:cs="Times New Roman"/>
          <w:sz w:val="28"/>
          <w:szCs w:val="28"/>
        </w:rPr>
        <w:t>№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174н.</w:t>
      </w:r>
    </w:p>
    <w:p w:rsidR="00812F62" w:rsidRPr="00F7150F" w:rsidRDefault="007533CC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>Общероссийским классификатором основных фондов ОК 013-2014 (СНС 2008), утвержденным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 xml:space="preserve">приказом </w:t>
      </w:r>
      <w:proofErr w:type="spellStart"/>
      <w:r w:rsidR="00812F62" w:rsidRPr="00F7150F">
        <w:rPr>
          <w:rFonts w:ascii="Liberation Serif" w:hAnsi="Liberation Serif"/>
          <w:sz w:val="28"/>
          <w:szCs w:val="28"/>
        </w:rPr>
        <w:t>Росстандарта</w:t>
      </w:r>
      <w:proofErr w:type="spellEnd"/>
      <w:r w:rsidR="00812F62" w:rsidRPr="00F7150F">
        <w:rPr>
          <w:rFonts w:ascii="Liberation Serif" w:hAnsi="Liberation Serif"/>
          <w:sz w:val="28"/>
          <w:szCs w:val="28"/>
        </w:rPr>
        <w:t xml:space="preserve"> от 12.12.2014 № 2018-ст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>(далее – ОКОФ);</w:t>
      </w:r>
    </w:p>
    <w:p w:rsidR="00812F62" w:rsidRPr="00F7150F" w:rsidRDefault="007533CC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32684B" w:rsidRPr="00F7150F">
        <w:rPr>
          <w:rFonts w:ascii="Liberation Serif" w:hAnsi="Liberation Serif"/>
          <w:sz w:val="28"/>
          <w:szCs w:val="28"/>
        </w:rPr>
        <w:t>Постановлен</w:t>
      </w:r>
      <w:r w:rsidR="00DD67EA" w:rsidRPr="00F7150F">
        <w:rPr>
          <w:rFonts w:ascii="Liberation Serif" w:hAnsi="Liberation Serif"/>
          <w:sz w:val="28"/>
          <w:szCs w:val="28"/>
        </w:rPr>
        <w:t>ием Правительства от 01.01.2002</w:t>
      </w:r>
      <w:r w:rsidRPr="00F7150F">
        <w:rPr>
          <w:rFonts w:ascii="Liberation Serif" w:hAnsi="Liberation Serif"/>
          <w:sz w:val="28"/>
          <w:szCs w:val="28"/>
        </w:rPr>
        <w:t xml:space="preserve"> </w:t>
      </w:r>
      <w:r w:rsidR="0032684B" w:rsidRPr="00F7150F">
        <w:rPr>
          <w:rFonts w:ascii="Liberation Serif" w:hAnsi="Liberation Serif"/>
          <w:sz w:val="28"/>
          <w:szCs w:val="28"/>
        </w:rPr>
        <w:t>№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32684B" w:rsidRPr="00F7150F">
        <w:rPr>
          <w:rFonts w:ascii="Liberation Serif" w:hAnsi="Liberation Serif"/>
          <w:sz w:val="28"/>
          <w:szCs w:val="28"/>
        </w:rPr>
        <w:t>1 «О Классификации основных средств, включаемых в амортизационные группы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32684B" w:rsidRPr="00F7150F">
        <w:rPr>
          <w:rFonts w:ascii="Liberation Serif" w:hAnsi="Liberation Serif"/>
          <w:sz w:val="28"/>
          <w:szCs w:val="28"/>
        </w:rPr>
        <w:t xml:space="preserve">(далее </w:t>
      </w:r>
      <w:r w:rsidR="00DD67EA" w:rsidRPr="00F7150F">
        <w:rPr>
          <w:rFonts w:ascii="Liberation Serif" w:hAnsi="Liberation Serif"/>
          <w:sz w:val="28"/>
          <w:szCs w:val="28"/>
        </w:rPr>
        <w:t>–</w:t>
      </w:r>
      <w:r w:rsidR="0032684B" w:rsidRPr="00F7150F">
        <w:rPr>
          <w:rFonts w:ascii="Liberation Serif" w:hAnsi="Liberation Serif"/>
          <w:sz w:val="28"/>
          <w:szCs w:val="28"/>
        </w:rPr>
        <w:t xml:space="preserve"> П</w:t>
      </w:r>
      <w:r w:rsidR="00812F62" w:rsidRPr="00F7150F">
        <w:rPr>
          <w:rFonts w:ascii="Liberation Serif" w:hAnsi="Liberation Serif"/>
          <w:sz w:val="28"/>
          <w:szCs w:val="28"/>
        </w:rPr>
        <w:t>остановление №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>1);</w:t>
      </w:r>
    </w:p>
    <w:p w:rsidR="00812F62" w:rsidRPr="00F7150F" w:rsidRDefault="0032684B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>Федеральным стандартом «Основные средства», утвержденным</w:t>
      </w:r>
      <w:r w:rsidRPr="00F7150F">
        <w:rPr>
          <w:rFonts w:ascii="Liberation Serif" w:hAnsi="Liberation Serif"/>
          <w:sz w:val="28"/>
          <w:szCs w:val="28"/>
        </w:rPr>
        <w:t xml:space="preserve"> </w:t>
      </w:r>
      <w:r w:rsidR="007533CC" w:rsidRPr="00F7150F">
        <w:rPr>
          <w:rFonts w:ascii="Liberation Serif" w:hAnsi="Liberation Serif"/>
          <w:sz w:val="28"/>
          <w:szCs w:val="28"/>
        </w:rPr>
        <w:t>п</w:t>
      </w:r>
      <w:r w:rsidRPr="00F7150F">
        <w:rPr>
          <w:rFonts w:ascii="Liberation Serif" w:hAnsi="Liberation Serif"/>
          <w:sz w:val="28"/>
          <w:szCs w:val="28"/>
        </w:rPr>
        <w:t>риказом Минфина от 31.12.2016 № 257н</w:t>
      </w:r>
      <w:r w:rsidR="00812F62" w:rsidRPr="00F7150F">
        <w:rPr>
          <w:rFonts w:ascii="Liberation Serif" w:hAnsi="Liberation Serif"/>
          <w:sz w:val="28"/>
          <w:szCs w:val="28"/>
        </w:rPr>
        <w:t>;</w:t>
      </w:r>
    </w:p>
    <w:p w:rsidR="0032684B" w:rsidRPr="00F7150F" w:rsidRDefault="0032684B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</w:t>
      </w:r>
      <w:r w:rsidRPr="00F7150F">
        <w:rPr>
          <w:rFonts w:ascii="Liberation Serif" w:hAnsi="Liberation Serif"/>
          <w:sz w:val="28"/>
          <w:szCs w:val="28"/>
        </w:rPr>
        <w:t xml:space="preserve"> </w:t>
      </w:r>
      <w:r w:rsidR="007533CC" w:rsidRPr="00F7150F">
        <w:rPr>
          <w:rFonts w:ascii="Liberation Serif" w:hAnsi="Liberation Serif"/>
          <w:sz w:val="28"/>
          <w:szCs w:val="28"/>
        </w:rPr>
        <w:t>п</w:t>
      </w:r>
      <w:r w:rsidRPr="00F7150F">
        <w:rPr>
          <w:rFonts w:ascii="Liberation Serif" w:hAnsi="Liberation Serif"/>
          <w:sz w:val="28"/>
          <w:szCs w:val="28"/>
        </w:rPr>
        <w:t>риказом Минфина от 31.12.2016 № 256н;</w:t>
      </w:r>
    </w:p>
    <w:p w:rsidR="0032684B" w:rsidRPr="00F7150F" w:rsidRDefault="0032684B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>Федеральным стандартом «Обесценение активов», утвержденным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7533CC" w:rsidRPr="00F7150F">
        <w:rPr>
          <w:rFonts w:ascii="Liberation Serif" w:hAnsi="Liberation Serif"/>
          <w:sz w:val="28"/>
          <w:szCs w:val="28"/>
        </w:rPr>
        <w:t>п</w:t>
      </w:r>
      <w:r w:rsidRPr="00F7150F">
        <w:rPr>
          <w:rFonts w:ascii="Liberation Serif" w:hAnsi="Liberation Serif"/>
          <w:sz w:val="28"/>
          <w:szCs w:val="28"/>
        </w:rPr>
        <w:t>риказом Минфина от 31.12.2016 № 259н;</w:t>
      </w:r>
    </w:p>
    <w:p w:rsidR="00812F62" w:rsidRPr="00F7150F" w:rsidRDefault="0032684B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>-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>Федеральным стандартом «Доходы», утвержденным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Pr="00F7150F">
        <w:rPr>
          <w:rFonts w:ascii="Liberation Serif" w:hAnsi="Liberation Serif"/>
          <w:sz w:val="28"/>
          <w:szCs w:val="28"/>
        </w:rPr>
        <w:t>приказом Минфина от 27.02.2018 № 32н;</w:t>
      </w:r>
    </w:p>
    <w:p w:rsidR="007533CC" w:rsidRPr="00F7150F" w:rsidRDefault="0032684B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>Федеральным стандартом «Запасы», утвержденным</w:t>
      </w:r>
      <w:r w:rsidR="007533CC" w:rsidRPr="00F7150F">
        <w:rPr>
          <w:rFonts w:ascii="Liberation Serif" w:hAnsi="Liberation Serif"/>
          <w:sz w:val="28"/>
          <w:szCs w:val="28"/>
        </w:rPr>
        <w:t xml:space="preserve"> приказом Минфина от 07.12.2018 № 256н;</w:t>
      </w:r>
    </w:p>
    <w:p w:rsidR="00812F62" w:rsidRPr="00F7150F" w:rsidRDefault="007533CC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 xml:space="preserve">Федеральным стандартом «Нематериальные активы», </w:t>
      </w:r>
      <w:r w:rsidRPr="00F7150F">
        <w:rPr>
          <w:rFonts w:ascii="Liberation Serif" w:hAnsi="Liberation Serif"/>
          <w:sz w:val="28"/>
          <w:szCs w:val="28"/>
        </w:rPr>
        <w:t>у</w:t>
      </w:r>
      <w:r w:rsidR="00DD67EA" w:rsidRPr="00F7150F">
        <w:rPr>
          <w:rFonts w:ascii="Liberation Serif" w:hAnsi="Liberation Serif"/>
          <w:sz w:val="28"/>
          <w:szCs w:val="28"/>
        </w:rPr>
        <w:t>твержденным</w:t>
      </w:r>
      <w:r w:rsidRPr="00F7150F">
        <w:rPr>
          <w:rFonts w:ascii="Liberation Serif" w:hAnsi="Liberation Serif"/>
          <w:sz w:val="28"/>
          <w:szCs w:val="28"/>
        </w:rPr>
        <w:t xml:space="preserve"> приказом Минфина от 15.11.2019 № 181н;</w:t>
      </w:r>
    </w:p>
    <w:p w:rsidR="00812F62" w:rsidRPr="00F7150F" w:rsidRDefault="007533CC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>Федеральным стандартом «Непроизведенные активы», утвержденным</w:t>
      </w:r>
      <w:r w:rsidRPr="00F7150F">
        <w:rPr>
          <w:rFonts w:ascii="Liberation Serif" w:hAnsi="Liberation Serif"/>
          <w:sz w:val="28"/>
          <w:szCs w:val="28"/>
        </w:rPr>
        <w:t xml:space="preserve"> приказ</w:t>
      </w:r>
      <w:r w:rsidR="00DD67EA" w:rsidRPr="00F7150F">
        <w:rPr>
          <w:rFonts w:ascii="Liberation Serif" w:hAnsi="Liberation Serif"/>
          <w:sz w:val="28"/>
          <w:szCs w:val="28"/>
        </w:rPr>
        <w:t>ом Минфина от 28.02.2018 № 34н;</w:t>
      </w:r>
    </w:p>
    <w:p w:rsidR="00812F62" w:rsidRPr="00F7150F" w:rsidRDefault="007533CC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>-</w:t>
      </w:r>
      <w:r w:rsidR="00DD67EA" w:rsidRPr="00F7150F">
        <w:rPr>
          <w:rFonts w:ascii="Liberation Serif" w:hAnsi="Liberation Serif"/>
          <w:sz w:val="28"/>
          <w:szCs w:val="28"/>
        </w:rPr>
        <w:t xml:space="preserve"> П</w:t>
      </w:r>
      <w:r w:rsidRPr="00F7150F">
        <w:rPr>
          <w:rFonts w:ascii="Liberation Serif" w:hAnsi="Liberation Serif"/>
          <w:sz w:val="28"/>
          <w:szCs w:val="28"/>
        </w:rPr>
        <w:t>риказом Минфина от 30.03.2015 № 52н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>(государственными органами), органами местного самоуправления, органами управления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>государственными внебюджетными фондами, государственными (муниципальными)</w:t>
      </w:r>
      <w:r w:rsidR="00DD67EA" w:rsidRPr="00F7150F">
        <w:rPr>
          <w:rFonts w:ascii="Liberation Serif" w:hAnsi="Liberation Serif"/>
          <w:sz w:val="28"/>
          <w:szCs w:val="28"/>
        </w:rPr>
        <w:t xml:space="preserve"> </w:t>
      </w:r>
      <w:r w:rsidR="00812F62" w:rsidRPr="00F7150F">
        <w:rPr>
          <w:rFonts w:ascii="Liberation Serif" w:hAnsi="Liberation Serif"/>
          <w:sz w:val="28"/>
          <w:szCs w:val="28"/>
        </w:rPr>
        <w:t>учреждениями, и Методических указаний по их применению» (далее – Приказ № 52н);</w:t>
      </w:r>
    </w:p>
    <w:p w:rsidR="00812F62" w:rsidRPr="00F7150F" w:rsidRDefault="007533CC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DD67EA" w:rsidRPr="00F7150F">
        <w:rPr>
          <w:rFonts w:ascii="Liberation Serif" w:hAnsi="Liberation Serif"/>
          <w:sz w:val="28"/>
          <w:szCs w:val="28"/>
        </w:rPr>
        <w:t>П</w:t>
      </w:r>
      <w:r w:rsidRPr="00F7150F">
        <w:rPr>
          <w:rFonts w:ascii="Liberation Serif" w:hAnsi="Liberation Serif"/>
          <w:sz w:val="28"/>
          <w:szCs w:val="28"/>
        </w:rPr>
        <w:t>риказом Минфина от 15.04.2021 № 61н</w:t>
      </w:r>
      <w:r w:rsidR="00812F62" w:rsidRPr="00F7150F">
        <w:rPr>
          <w:rFonts w:ascii="Liberation Serif" w:hAnsi="Liberation Serif"/>
          <w:sz w:val="28"/>
          <w:szCs w:val="28"/>
        </w:rPr>
        <w:t xml:space="preserve">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Приказ № 61н);</w:t>
      </w:r>
    </w:p>
    <w:p w:rsidR="00812F62" w:rsidRPr="00F7150F" w:rsidRDefault="007533CC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- </w:t>
      </w:r>
      <w:r w:rsidR="00812F62" w:rsidRPr="00F7150F">
        <w:rPr>
          <w:rFonts w:ascii="Liberation Serif" w:hAnsi="Liberation Serif"/>
          <w:sz w:val="28"/>
          <w:szCs w:val="28"/>
        </w:rPr>
        <w:t>иными нормативными правовыми актами, регламентирующими порядок списания, передачи, реализации основных средств, нематериальных активов, материальных запасов.</w:t>
      </w:r>
    </w:p>
    <w:p w:rsidR="002A0A86" w:rsidRPr="00F7150F" w:rsidRDefault="002A0A86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A0A86" w:rsidRPr="00F7150F" w:rsidRDefault="002A0A86" w:rsidP="00DD67EA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b/>
          <w:bCs/>
          <w:sz w:val="28"/>
          <w:szCs w:val="28"/>
        </w:rPr>
        <w:t>2. Организация работы комиссии</w:t>
      </w:r>
    </w:p>
    <w:p w:rsidR="002A0A86" w:rsidRPr="00F7150F" w:rsidRDefault="002A0A86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2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Pr="00F7150F">
        <w:rPr>
          <w:rFonts w:ascii="Liberation Serif" w:hAnsi="Liberation Serif" w:cs="Times New Roman"/>
          <w:sz w:val="28"/>
          <w:szCs w:val="28"/>
        </w:rPr>
        <w:t>1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. Состав комиссии по поступлению и выбытию активов (далее </w:t>
      </w:r>
      <w:r w:rsidR="003C6E15" w:rsidRPr="00F7150F">
        <w:rPr>
          <w:rFonts w:ascii="Liberation Serif" w:hAnsi="Liberation Serif"/>
          <w:sz w:val="28"/>
          <w:szCs w:val="28"/>
        </w:rPr>
        <w:t>–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 комиссии) утверждается отдельным приказом руководителя.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2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Pr="00F7150F">
        <w:rPr>
          <w:rFonts w:ascii="Liberation Serif" w:hAnsi="Liberation Serif" w:cs="Times New Roman"/>
          <w:sz w:val="28"/>
          <w:szCs w:val="28"/>
        </w:rPr>
        <w:t>2</w:t>
      </w:r>
      <w:r w:rsidR="000B22F4" w:rsidRPr="00F7150F">
        <w:rPr>
          <w:rFonts w:ascii="Liberation Serif" w:hAnsi="Liberation Serif" w:cs="Times New Roman"/>
          <w:sz w:val="28"/>
          <w:szCs w:val="28"/>
        </w:rPr>
        <w:t>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2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Pr="00F7150F">
        <w:rPr>
          <w:rFonts w:ascii="Liberation Serif" w:hAnsi="Liberation Serif" w:cs="Times New Roman"/>
          <w:sz w:val="28"/>
          <w:szCs w:val="28"/>
        </w:rPr>
        <w:t>3</w:t>
      </w:r>
      <w:r w:rsidR="000B22F4" w:rsidRPr="00F7150F">
        <w:rPr>
          <w:rFonts w:ascii="Liberation Serif" w:hAnsi="Liberation Serif" w:cs="Times New Roman"/>
          <w:sz w:val="28"/>
          <w:szCs w:val="28"/>
        </w:rPr>
        <w:t>. Комиссия проводит заседания по мере необходимости.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2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Pr="00F7150F">
        <w:rPr>
          <w:rFonts w:ascii="Liberation Serif" w:hAnsi="Liberation Serif" w:cs="Times New Roman"/>
          <w:sz w:val="28"/>
          <w:szCs w:val="28"/>
        </w:rPr>
        <w:t>4</w:t>
      </w:r>
      <w:r w:rsidR="000B22F4" w:rsidRPr="00F7150F">
        <w:rPr>
          <w:rFonts w:ascii="Liberation Serif" w:hAnsi="Liberation Serif" w:cs="Times New Roman"/>
          <w:sz w:val="28"/>
          <w:szCs w:val="28"/>
        </w:rPr>
        <w:t>. Срок рассмотрения комиссией представленных ей документов не должен превышать 14 календарных дней.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2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Pr="00F7150F">
        <w:rPr>
          <w:rFonts w:ascii="Liberation Serif" w:hAnsi="Liberation Serif" w:cs="Times New Roman"/>
          <w:sz w:val="28"/>
          <w:szCs w:val="28"/>
        </w:rPr>
        <w:t>5</w:t>
      </w:r>
      <w:r w:rsidR="000B22F4" w:rsidRPr="00F7150F">
        <w:rPr>
          <w:rFonts w:ascii="Liberation Serif" w:hAnsi="Liberation Serif" w:cs="Times New Roman"/>
          <w:sz w:val="28"/>
          <w:szCs w:val="28"/>
        </w:rPr>
        <w:t>. Заседание комиссии правомочн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о при наличии на нем не менее </w:t>
      </w:r>
      <w:r w:rsidR="00785A43" w:rsidRPr="00DD67EA">
        <w:rPr>
          <w:rFonts w:ascii="Liberation Serif" w:hAnsi="Liberation Serif" w:cs="Times New Roman"/>
          <w:sz w:val="28"/>
          <w:szCs w:val="28"/>
        </w:rPr>
        <w:t>2/3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</w:t>
      </w:r>
      <w:r w:rsidR="000B22F4" w:rsidRPr="00F7150F">
        <w:rPr>
          <w:rFonts w:ascii="Liberation Serif" w:hAnsi="Liberation Serif" w:cs="Times New Roman"/>
          <w:sz w:val="28"/>
          <w:szCs w:val="28"/>
        </w:rPr>
        <w:t>членов ее состава.</w:t>
      </w:r>
      <w:r w:rsidR="00785A43" w:rsidRPr="00F7150F">
        <w:rPr>
          <w:rFonts w:ascii="Liberation Serif" w:hAnsi="Liberation Serif" w:cs="Times New Roman"/>
          <w:sz w:val="28"/>
          <w:szCs w:val="28"/>
        </w:rPr>
        <w:t xml:space="preserve"> Решение комиссии пр</w:t>
      </w:r>
      <w:r w:rsidR="003C6E96" w:rsidRPr="00F7150F">
        <w:rPr>
          <w:rFonts w:ascii="Liberation Serif" w:hAnsi="Liberation Serif" w:cs="Times New Roman"/>
          <w:sz w:val="28"/>
          <w:szCs w:val="28"/>
        </w:rPr>
        <w:t xml:space="preserve">инимается открытым </w:t>
      </w:r>
      <w:r w:rsidR="003C6E96" w:rsidRPr="00283115">
        <w:rPr>
          <w:rFonts w:ascii="Liberation Serif" w:hAnsi="Liberation Serif" w:cs="Times New Roman"/>
          <w:sz w:val="28"/>
          <w:szCs w:val="28"/>
        </w:rPr>
        <w:t xml:space="preserve">голосованием </w:t>
      </w:r>
      <w:r w:rsidR="003C6E96" w:rsidRPr="00283115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>– не менее</w:t>
      </w:r>
      <w:r w:rsidR="003C6E15" w:rsidRPr="00283115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 xml:space="preserve"> </w:t>
      </w:r>
      <w:r w:rsidR="003C6E96" w:rsidRPr="00283115">
        <w:rPr>
          <w:rStyle w:val="fill"/>
          <w:rFonts w:ascii="Liberation Serif" w:hAnsi="Liberation Serif" w:cs="Arial"/>
          <w:b/>
          <w:iCs/>
          <w:color w:val="222222"/>
          <w:sz w:val="28"/>
          <w:szCs w:val="28"/>
          <w:shd w:val="clear" w:color="auto" w:fill="FFFFCC"/>
        </w:rPr>
        <w:t>2/3</w:t>
      </w:r>
      <w:r w:rsidR="003C6E15" w:rsidRPr="00283115">
        <w:rPr>
          <w:rStyle w:val="fill"/>
          <w:rFonts w:ascii="Liberation Serif" w:hAnsi="Liberation Serif" w:cs="Arial"/>
          <w:i/>
          <w:iCs/>
          <w:color w:val="222222"/>
          <w:sz w:val="28"/>
          <w:szCs w:val="28"/>
          <w:shd w:val="clear" w:color="auto" w:fill="FFFFCC"/>
        </w:rPr>
        <w:t xml:space="preserve"> </w:t>
      </w:r>
      <w:r w:rsidR="003C6E96" w:rsidRPr="00283115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>общего числа голосов членов Комиссии.</w:t>
      </w:r>
      <w:r w:rsidR="00246CE6" w:rsidRPr="00283115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 xml:space="preserve"> Председатель не имеет решающего голоса</w:t>
      </w:r>
      <w:r w:rsidR="00246CE6" w:rsidRPr="00F7150F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 xml:space="preserve"> при принятии решений Комиссии.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2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Pr="00F7150F">
        <w:rPr>
          <w:rFonts w:ascii="Liberation Serif" w:hAnsi="Liberation Serif" w:cs="Times New Roman"/>
          <w:sz w:val="28"/>
          <w:szCs w:val="28"/>
        </w:rPr>
        <w:t>6</w:t>
      </w:r>
      <w:r w:rsidR="000B22F4" w:rsidRPr="00F7150F">
        <w:rPr>
          <w:rFonts w:ascii="Liberation Serif" w:hAnsi="Liberation Serif" w:cs="Times New Roman"/>
          <w:sz w:val="28"/>
          <w:szCs w:val="28"/>
        </w:rPr>
        <w:t>. В случае отсутствия у учреждения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работников, обладающих специальными знаниями, для участия в заседаниях комиссии могут приглашаться эксперты. Эксперты включаются в состав комиссии на добровольной основе.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lastRenderedPageBreak/>
        <w:t>2</w:t>
      </w:r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  <w:r w:rsidRPr="00DD67EA">
        <w:rPr>
          <w:rFonts w:ascii="Liberation Serif" w:hAnsi="Liberation Serif" w:cs="Times New Roman"/>
          <w:sz w:val="28"/>
          <w:szCs w:val="28"/>
        </w:rPr>
        <w:t>7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. Если договором, заключенным с экспертом, участвующим в работе комиссии, предусмотрена </w:t>
      </w:r>
      <w:proofErr w:type="spellStart"/>
      <w:r w:rsidR="000B22F4" w:rsidRPr="00DD67EA">
        <w:rPr>
          <w:rFonts w:ascii="Liberation Serif" w:hAnsi="Liberation Serif" w:cs="Times New Roman"/>
          <w:sz w:val="28"/>
          <w:szCs w:val="28"/>
        </w:rPr>
        <w:t>возмездность</w:t>
      </w:r>
      <w:proofErr w:type="spellEnd"/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оказания услуг эксперта, оплата его труда осуществляется в пределах</w:t>
      </w:r>
      <w:r w:rsidR="00AF4727" w:rsidRPr="00DD67EA">
        <w:rPr>
          <w:rFonts w:ascii="Liberation Serif" w:hAnsi="Liberation Serif" w:cs="Times New Roman"/>
          <w:sz w:val="28"/>
          <w:szCs w:val="28"/>
        </w:rPr>
        <w:t xml:space="preserve"> лимитов бюджетных обязательств, выделенных по плану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</w:t>
      </w:r>
      <w:r w:rsidR="00151B64" w:rsidRPr="00DD67EA">
        <w:rPr>
          <w:rFonts w:ascii="Liberation Serif" w:hAnsi="Liberation Serif" w:cs="Times New Roman"/>
          <w:sz w:val="28"/>
          <w:szCs w:val="28"/>
        </w:rPr>
        <w:t>ФХД</w:t>
      </w:r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2</w:t>
      </w:r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  <w:r w:rsidRPr="00DD67EA">
        <w:rPr>
          <w:rFonts w:ascii="Liberation Serif" w:hAnsi="Liberation Serif" w:cs="Times New Roman"/>
          <w:sz w:val="28"/>
          <w:szCs w:val="28"/>
        </w:rPr>
        <w:t>8</w:t>
      </w:r>
      <w:r w:rsidR="000B22F4" w:rsidRPr="00DD67EA">
        <w:rPr>
          <w:rFonts w:ascii="Liberation Serif" w:hAnsi="Liberation Serif" w:cs="Times New Roman"/>
          <w:sz w:val="28"/>
          <w:szCs w:val="28"/>
        </w:rPr>
        <w:t>. Экспертом не может быть лицо учреждения, на которое возложены обязанности, связанные с непосредственной материальной ответственностью за материальные ценности, используемые в целях принятия решения о списании имущества.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2</w:t>
      </w:r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  <w:r w:rsidRPr="00DD67EA">
        <w:rPr>
          <w:rFonts w:ascii="Liberation Serif" w:hAnsi="Liberation Serif" w:cs="Times New Roman"/>
          <w:sz w:val="28"/>
          <w:szCs w:val="28"/>
        </w:rPr>
        <w:t>9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. Решение комиссии, принятое на заседании, оформляется протоколом, который подписывают председатель и члены комиссии, присутствовавшие на заседании. Также комиссия оформляет соответствующие </w:t>
      </w:r>
      <w:r w:rsidR="00EA1EB0" w:rsidRPr="00DD67EA">
        <w:rPr>
          <w:rFonts w:ascii="Liberation Serif" w:hAnsi="Liberation Serif" w:cs="Times New Roman"/>
          <w:sz w:val="28"/>
          <w:szCs w:val="28"/>
        </w:rPr>
        <w:t>акты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о поступлении и выбытии активов.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012BF7" w:rsidP="003C6E15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1" w:name="Par4704"/>
      <w:bookmarkEnd w:id="1"/>
      <w:r w:rsidRPr="00DD67EA">
        <w:rPr>
          <w:rFonts w:ascii="Liberation Serif" w:hAnsi="Liberation Serif" w:cs="Times New Roman"/>
          <w:b/>
          <w:bCs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b/>
          <w:bCs/>
          <w:sz w:val="28"/>
          <w:szCs w:val="28"/>
        </w:rPr>
        <w:t>. Принятие решений по поступлению активов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.1. В части поступления активов комиссия принимает решения по следующим вопросам: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визуальное выявление при приемке активов ненадлежащего качества;</w:t>
      </w:r>
    </w:p>
    <w:p w:rsidR="00FB1D95" w:rsidRPr="00F7150F" w:rsidRDefault="00FB1D95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определение какое имущество в учреждении считается активом, то есть приносит экономическую выгоду или имеет полезный потенциал;</w:t>
      </w:r>
    </w:p>
    <w:p w:rsidR="00A532DB" w:rsidRPr="00F7150F" w:rsidRDefault="00A532DB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принятие решения о признании объектов нефинансовых активов;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определение, к какой категории нефинансовых активов (основные средства, нематериальные активы, непроизведенные активы или материальные запасы) относится поступивший актив;</w:t>
      </w:r>
    </w:p>
    <w:p w:rsidR="005B4332" w:rsidRPr="00F7150F" w:rsidRDefault="005B4332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определение признаков отнесения к ОЦДИ;</w:t>
      </w:r>
    </w:p>
    <w:p w:rsidR="000B22F4" w:rsidRPr="00F7150F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определение справедливой стоимости безвозмездно полученного имущества и иного имущества в установленных случаях;</w:t>
      </w:r>
    </w:p>
    <w:p w:rsidR="000B22F4" w:rsidRPr="00F7150F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определение первоначальной стоимости и метода амортизации поступивших объектов нефинансовых активов;</w:t>
      </w:r>
    </w:p>
    <w:p w:rsidR="000B22F4" w:rsidRPr="00F7150F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определение срока полезного использования имущества в целях начисления по нему амортизации в случаях отсутствия информации в законодательстве РФ и в документах производителя;</w:t>
      </w:r>
    </w:p>
    <w:p w:rsidR="000B22F4" w:rsidRPr="00F7150F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5B4332" w:rsidRPr="00F7150F" w:rsidRDefault="005B4332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7150F">
        <w:rPr>
          <w:rFonts w:ascii="Liberation Serif" w:hAnsi="Liberation Serif" w:cs="Times New Roman"/>
          <w:sz w:val="28"/>
          <w:szCs w:val="28"/>
        </w:rPr>
        <w:t>- определение н</w:t>
      </w:r>
      <w:r w:rsidRPr="00F7150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еобходимости объединения и конкретного перечня объединяемых объектов с несущественной стоимостью в единый комплекс;</w:t>
      </w:r>
    </w:p>
    <w:p w:rsidR="005B4332" w:rsidRPr="00DD67EA" w:rsidRDefault="005B4332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определение признаков обесценения активов;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lastRenderedPageBreak/>
        <w:t>- определение величин оценочных резервов в случаях, установленных нормативными актами и (или) Учетной политикой;</w:t>
      </w:r>
    </w:p>
    <w:p w:rsidR="002B3D19" w:rsidRPr="00F7150F" w:rsidRDefault="002B3D19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принятие к учету поступивших основных средств, нематериальных активов с оформлением соответствующих первичных учетных документов, в том числе объектов движимого имущества стоимостью до 10</w:t>
      </w:r>
      <w:r w:rsidR="003C6E15" w:rsidRPr="00F7150F">
        <w:rPr>
          <w:rFonts w:ascii="Liberation Serif" w:hAnsi="Liberation Serif" w:cs="Times New Roman"/>
          <w:sz w:val="28"/>
          <w:szCs w:val="28"/>
        </w:rPr>
        <w:t> </w:t>
      </w:r>
      <w:r w:rsidRPr="00F7150F">
        <w:rPr>
          <w:rFonts w:ascii="Liberation Serif" w:hAnsi="Liberation Serif" w:cs="Times New Roman"/>
          <w:sz w:val="28"/>
          <w:szCs w:val="28"/>
        </w:rPr>
        <w:t>000</w:t>
      </w:r>
      <w:r w:rsidR="003C6E15" w:rsidRPr="00F7150F">
        <w:rPr>
          <w:rFonts w:ascii="Liberation Serif" w:hAnsi="Liberation Serif" w:cs="Times New Roman"/>
          <w:sz w:val="28"/>
          <w:szCs w:val="28"/>
        </w:rPr>
        <w:t>,00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руб. включительно, учитываемых на забалансовом учете;</w:t>
      </w:r>
    </w:p>
    <w:p w:rsidR="000B22F4" w:rsidRPr="00F7150F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контроль за обозначением материально ответственными лицами инвентарных номеров на объектах основных средств.</w:t>
      </w:r>
    </w:p>
    <w:p w:rsidR="00961B17" w:rsidRPr="00F7150F" w:rsidRDefault="00246CE6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Уполномоченный член комиссии оформляет Решение о признании объектов нефинансовых активов (ф.0510441).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3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.2. Принятие решений об отнесении поступившего имущества к объектам основных средств или материальным запасам осуществляется на основании </w:t>
      </w:r>
      <w:hyperlink r:id="rId8" w:history="1">
        <w:r w:rsidR="000B22F4" w:rsidRPr="00F7150F">
          <w:rPr>
            <w:rFonts w:ascii="Liberation Serif" w:hAnsi="Liberation Serif" w:cs="Times New Roman"/>
            <w:sz w:val="28"/>
            <w:szCs w:val="28"/>
          </w:rPr>
          <w:t>Инструкции</w:t>
        </w:r>
      </w:hyperlink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 </w:t>
      </w:r>
      <w:r w:rsidR="003C6E15" w:rsidRPr="00F7150F">
        <w:rPr>
          <w:rFonts w:ascii="Liberation Serif" w:hAnsi="Liberation Serif" w:cs="Times New Roman"/>
          <w:sz w:val="28"/>
          <w:szCs w:val="28"/>
        </w:rPr>
        <w:t>№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 157н, других нормативных правовых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актов.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.3. Решение о первоначальной (фактической)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счетов-фактур, накладных и других сопроводительных документов поставщика.</w:t>
      </w:r>
    </w:p>
    <w:p w:rsidR="000B22F4" w:rsidRPr="00DD67EA" w:rsidRDefault="00012BF7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.4. 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бухгалтерскому учету.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бухгалтерскому учету.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Справедливая стоимость имущества определяется комиссией по поступлению и выбытию активов методом рыночных цен.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Размер ущерба в виде потерь от порчи материальных ценностей, других сумм причиненного имуществу учреждения ущерба определяется как стоимость восстановления (воспроизводства) испорченного имущества.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.5. Первоначальная (фактическая) стоимость нефинансовых активов при их безвозмездном получении от учредителя, а также других учреждений (организаций) определяется на основании данных о первоначальной стоимости предыдущего балансодержателя, указанной в акте о приеме-</w:t>
      </w:r>
      <w:r w:rsidR="000B22F4" w:rsidRPr="00F7150F">
        <w:rPr>
          <w:rFonts w:ascii="Liberation Serif" w:hAnsi="Liberation Serif" w:cs="Times New Roman"/>
          <w:sz w:val="28"/>
          <w:szCs w:val="28"/>
        </w:rPr>
        <w:t>передаче</w:t>
      </w:r>
      <w:r w:rsidR="001529CA" w:rsidRPr="00F7150F">
        <w:rPr>
          <w:rFonts w:ascii="Liberation Serif" w:hAnsi="Liberation Serif" w:cs="Times New Roman"/>
          <w:sz w:val="28"/>
          <w:szCs w:val="28"/>
        </w:rPr>
        <w:t xml:space="preserve"> НФА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, извещении </w:t>
      </w:r>
      <w:hyperlink r:id="rId9" w:history="1">
        <w:r w:rsidR="003C6E15">
          <w:rPr>
            <w:rFonts w:ascii="Liberation Serif" w:hAnsi="Liberation Serif" w:cs="Times New Roman"/>
            <w:sz w:val="28"/>
            <w:szCs w:val="28"/>
          </w:rPr>
          <w:t>(ф.</w:t>
        </w:r>
        <w:r w:rsidR="000B22F4" w:rsidRPr="00DD67EA">
          <w:rPr>
            <w:rFonts w:ascii="Liberation Serif" w:hAnsi="Liberation Serif" w:cs="Times New Roman"/>
            <w:sz w:val="28"/>
            <w:szCs w:val="28"/>
          </w:rPr>
          <w:t>0504805)</w:t>
        </w:r>
      </w:hyperlink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DD67EA" w:rsidRDefault="00012BF7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lastRenderedPageBreak/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.6.</w:t>
      </w:r>
      <w:r w:rsidR="000B22F4" w:rsidRPr="00DD67EA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="000B22F4" w:rsidRPr="00DD67EA">
        <w:rPr>
          <w:rFonts w:ascii="Liberation Serif" w:hAnsi="Liberation Serif" w:cs="Times New Roman"/>
          <w:sz w:val="28"/>
          <w:szCs w:val="28"/>
        </w:rPr>
        <w:t>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Прием объектов основных средств после ремонта, реконструкции, модернизации оформляется комиссией Актом приема-сдачи отремонтированных, реконструированных и модернизированных объектов основных средств </w:t>
      </w:r>
      <w:hyperlink r:id="rId10" w:history="1">
        <w:r w:rsidR="003C6E15">
          <w:rPr>
            <w:rFonts w:ascii="Liberation Serif" w:hAnsi="Liberation Serif" w:cs="Times New Roman"/>
            <w:sz w:val="28"/>
            <w:szCs w:val="28"/>
          </w:rPr>
          <w:t>(ф.</w:t>
        </w:r>
        <w:r w:rsidRPr="00DD67EA">
          <w:rPr>
            <w:rFonts w:ascii="Liberation Serif" w:hAnsi="Liberation Serif" w:cs="Times New Roman"/>
            <w:sz w:val="28"/>
            <w:szCs w:val="28"/>
          </w:rPr>
          <w:t>0504103)</w:t>
        </w:r>
      </w:hyperlink>
      <w:r w:rsidRPr="00DD67EA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hyperlink r:id="rId11" w:history="1">
        <w:r w:rsidR="003C6E15">
          <w:rPr>
            <w:rFonts w:ascii="Liberation Serif" w:hAnsi="Liberation Serif" w:cs="Times New Roman"/>
            <w:sz w:val="28"/>
            <w:szCs w:val="28"/>
          </w:rPr>
          <w:t>(ф.</w:t>
        </w:r>
        <w:r w:rsidRPr="00DD67EA">
          <w:rPr>
            <w:rFonts w:ascii="Liberation Serif" w:hAnsi="Liberation Serif" w:cs="Times New Roman"/>
            <w:sz w:val="28"/>
            <w:szCs w:val="28"/>
          </w:rPr>
          <w:t>0504103)</w:t>
        </w:r>
      </w:hyperlink>
      <w:r w:rsidRPr="00DD67EA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.7. Передача нефинансовых активов между учреждениями, учреждениями и организациями (иными правообладателями), в том числе: при закреплении права оперативного управления (хозяйственного ведения); передаче имущества в государственную (муниципальную) казну, в том числе при изъятии органом, осуществляющим полномочия собственника государственного (муниципального) имущества, объектов нефинансовых активов из оперативного управления (хозяйственного ведения); при передаче имущества в качестве взноса в уставный капитал (имущественного взноса); при иных основаниях изменения правообладателя государственного (муниципального) имущества, за исключением приобретения имущества на государственные (муниципальные) нужды (нужды бюджетных (автономных) учреждений), продажи государственн</w:t>
      </w:r>
      <w:r w:rsidR="00234D03" w:rsidRPr="00DD67EA">
        <w:rPr>
          <w:rFonts w:ascii="Liberation Serif" w:hAnsi="Liberation Serif" w:cs="Times New Roman"/>
          <w:sz w:val="28"/>
          <w:szCs w:val="28"/>
        </w:rPr>
        <w:t>ого (муниципального) имущества,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оформляется 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актом о приеме-передаче нефинансовых активов </w:t>
      </w:r>
      <w:hyperlink r:id="rId12" w:history="1">
        <w:r w:rsidR="000B22F4" w:rsidRPr="00F7150F">
          <w:rPr>
            <w:rFonts w:ascii="Liberation Serif" w:hAnsi="Liberation Serif" w:cs="Times New Roman"/>
            <w:sz w:val="28"/>
            <w:szCs w:val="28"/>
          </w:rPr>
          <w:t>(ф.05</w:t>
        </w:r>
        <w:r w:rsidR="001529CA" w:rsidRPr="00F7150F">
          <w:rPr>
            <w:rFonts w:ascii="Liberation Serif" w:hAnsi="Liberation Serif" w:cs="Times New Roman"/>
            <w:sz w:val="28"/>
            <w:szCs w:val="28"/>
          </w:rPr>
          <w:t>1</w:t>
        </w:r>
        <w:r w:rsidR="000B22F4" w:rsidRPr="00F7150F">
          <w:rPr>
            <w:rFonts w:ascii="Liberation Serif" w:hAnsi="Liberation Serif" w:cs="Times New Roman"/>
            <w:sz w:val="28"/>
            <w:szCs w:val="28"/>
          </w:rPr>
          <w:t>04</w:t>
        </w:r>
        <w:r w:rsidR="001529CA" w:rsidRPr="00F7150F">
          <w:rPr>
            <w:rFonts w:ascii="Liberation Serif" w:hAnsi="Liberation Serif" w:cs="Times New Roman"/>
            <w:sz w:val="28"/>
            <w:szCs w:val="28"/>
          </w:rPr>
          <w:t>48</w:t>
        </w:r>
        <w:r w:rsidR="000B22F4" w:rsidRPr="00F7150F">
          <w:rPr>
            <w:rFonts w:ascii="Liberation Serif" w:hAnsi="Liberation Serif" w:cs="Times New Roman"/>
            <w:sz w:val="28"/>
            <w:szCs w:val="28"/>
          </w:rPr>
          <w:t>)</w:t>
        </w:r>
      </w:hyperlink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F7150F" w:rsidRDefault="000B22F4" w:rsidP="00DD67EA">
      <w:pPr>
        <w:pStyle w:val="ConsPlusNormal"/>
        <w:spacing w:line="288" w:lineRule="auto"/>
        <w:ind w:firstLine="567"/>
        <w:jc w:val="both"/>
        <w:rPr>
          <w:rFonts w:ascii="Liberation Serif" w:hAnsi="Liberation Serif"/>
        </w:rPr>
      </w:pPr>
      <w:r w:rsidRPr="00F7150F">
        <w:rPr>
          <w:rFonts w:ascii="Liberation Serif" w:hAnsi="Liberation Serif"/>
        </w:rPr>
        <w:t>Поступление материальных ценностей (в том числе основных средств, материальных запасов) оформляется</w:t>
      </w:r>
      <w:r w:rsidR="002B41F5" w:rsidRPr="00F7150F">
        <w:rPr>
          <w:rFonts w:ascii="Liberation Serif" w:hAnsi="Liberation Serif"/>
        </w:rPr>
        <w:t xml:space="preserve"> уполномоченным членом комиссии</w:t>
      </w:r>
      <w:r w:rsidRPr="00F7150F">
        <w:rPr>
          <w:rFonts w:ascii="Liberation Serif" w:hAnsi="Liberation Serif"/>
        </w:rPr>
        <w:t xml:space="preserve"> следующими первичными документами:</w:t>
      </w:r>
    </w:p>
    <w:p w:rsidR="00FE08EE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</w:t>
      </w:r>
      <w:r w:rsidR="007B33D2" w:rsidRPr="00F7150F">
        <w:rPr>
          <w:rFonts w:ascii="Liberation Serif" w:hAnsi="Liberation Serif" w:cs="Times New Roman"/>
          <w:sz w:val="28"/>
          <w:szCs w:val="28"/>
        </w:rPr>
        <w:t>д</w:t>
      </w:r>
      <w:r w:rsidR="001529CA" w:rsidRPr="00F7150F">
        <w:rPr>
          <w:rFonts w:ascii="Liberation Serif" w:hAnsi="Liberation Serif" w:cs="Times New Roman"/>
          <w:sz w:val="28"/>
          <w:szCs w:val="28"/>
        </w:rPr>
        <w:t>окумент о приемке в ЕИС, товарная накладная, акт выполненных работ, иные документы</w:t>
      </w:r>
      <w:r w:rsidR="003C6E15"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E70B75" w:rsidRPr="00F7150F" w:rsidRDefault="00FE08EE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</w:t>
      </w:r>
      <w:r w:rsidR="004A4EBD" w:rsidRPr="00F7150F">
        <w:rPr>
          <w:rFonts w:ascii="Liberation Serif" w:hAnsi="Liberation Serif" w:cs="Times New Roman"/>
          <w:sz w:val="28"/>
          <w:szCs w:val="28"/>
        </w:rPr>
        <w:t>а</w:t>
      </w:r>
      <w:r w:rsidR="00E70B75" w:rsidRPr="00F7150F">
        <w:rPr>
          <w:rFonts w:ascii="Liberation Serif" w:hAnsi="Liberation Serif" w:cs="Times New Roman"/>
          <w:sz w:val="28"/>
          <w:szCs w:val="28"/>
        </w:rPr>
        <w:t>кт пр</w:t>
      </w:r>
      <w:r w:rsidR="003C6E15" w:rsidRPr="00F7150F">
        <w:rPr>
          <w:rFonts w:ascii="Liberation Serif" w:hAnsi="Liberation Serif" w:cs="Times New Roman"/>
          <w:sz w:val="28"/>
          <w:szCs w:val="28"/>
        </w:rPr>
        <w:t>иемки товаров, работ, услуг (ф.</w:t>
      </w:r>
      <w:r w:rsidR="00E70B75" w:rsidRPr="00F7150F">
        <w:rPr>
          <w:rFonts w:ascii="Liberation Serif" w:hAnsi="Liberation Serif" w:cs="Times New Roman"/>
          <w:sz w:val="28"/>
          <w:szCs w:val="28"/>
        </w:rPr>
        <w:t>0510452)</w:t>
      </w:r>
      <w:r w:rsidR="003C6E15" w:rsidRPr="00F7150F">
        <w:rPr>
          <w:rFonts w:ascii="Liberation Serif" w:hAnsi="Liberation Serif" w:cs="Times New Roman"/>
          <w:sz w:val="28"/>
          <w:szCs w:val="28"/>
        </w:rPr>
        <w:t>,</w:t>
      </w:r>
      <w:r w:rsidR="00E70B75" w:rsidRPr="00F7150F">
        <w:rPr>
          <w:rFonts w:ascii="Liberation Serif" w:hAnsi="Liberation Serif" w:cs="Times New Roman"/>
          <w:sz w:val="28"/>
          <w:szCs w:val="28"/>
        </w:rPr>
        <w:t xml:space="preserve"> в</w:t>
      </w:r>
      <w:r w:rsidR="007B33D2" w:rsidRPr="00F7150F">
        <w:rPr>
          <w:rFonts w:ascii="Liberation Serif" w:hAnsi="Liberation Serif" w:cs="Times New Roman"/>
          <w:sz w:val="28"/>
          <w:szCs w:val="28"/>
        </w:rPr>
        <w:t xml:space="preserve"> случае приобретения материальных </w:t>
      </w:r>
      <w:r w:rsidRPr="00F7150F">
        <w:rPr>
          <w:rFonts w:ascii="Liberation Serif" w:hAnsi="Liberation Serif" w:cs="Times New Roman"/>
          <w:sz w:val="28"/>
          <w:szCs w:val="28"/>
        </w:rPr>
        <w:t>ценностей</w:t>
      </w:r>
      <w:r w:rsidR="007B33D2" w:rsidRPr="00F7150F">
        <w:rPr>
          <w:rFonts w:ascii="Liberation Serif" w:hAnsi="Liberation Serif" w:cs="Times New Roman"/>
          <w:sz w:val="28"/>
          <w:szCs w:val="28"/>
        </w:rPr>
        <w:t xml:space="preserve"> по договорам, информация о которых не размещается в реестре контрактов на ЕИС в сфере закупок</w:t>
      </w:r>
      <w:r w:rsidR="003C6E15"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7B33D2" w:rsidRPr="00F7150F" w:rsidRDefault="00E70B75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</w:t>
      </w:r>
      <w:r w:rsidR="004A4EBD" w:rsidRPr="00F7150F">
        <w:rPr>
          <w:rFonts w:ascii="Liberation Serif" w:hAnsi="Liberation Serif" w:cs="Times New Roman"/>
          <w:sz w:val="28"/>
          <w:szCs w:val="28"/>
        </w:rPr>
        <w:t>а</w:t>
      </w:r>
      <w:r w:rsidRPr="00F7150F">
        <w:rPr>
          <w:rFonts w:ascii="Liberation Serif" w:hAnsi="Liberation Serif" w:cs="Times New Roman"/>
          <w:sz w:val="28"/>
          <w:szCs w:val="28"/>
        </w:rPr>
        <w:t>кт пр</w:t>
      </w:r>
      <w:r w:rsidR="003C6E15" w:rsidRPr="00F7150F">
        <w:rPr>
          <w:rFonts w:ascii="Liberation Serif" w:hAnsi="Liberation Serif" w:cs="Times New Roman"/>
          <w:sz w:val="28"/>
          <w:szCs w:val="28"/>
        </w:rPr>
        <w:t>иемки товаров, работ, услуг (ф.</w:t>
      </w:r>
      <w:r w:rsidRPr="00F7150F">
        <w:rPr>
          <w:rFonts w:ascii="Liberation Serif" w:hAnsi="Liberation Serif" w:cs="Times New Roman"/>
          <w:sz w:val="28"/>
          <w:szCs w:val="28"/>
        </w:rPr>
        <w:t>0510452), в случае, когда в</w:t>
      </w:r>
      <w:r w:rsidR="007B33D2" w:rsidRPr="00F7150F">
        <w:rPr>
          <w:rFonts w:ascii="Liberation Serif" w:hAnsi="Liberation Serif" w:cs="Times New Roman"/>
          <w:sz w:val="28"/>
          <w:szCs w:val="28"/>
        </w:rPr>
        <w:t>ыявлены расхождения с документами поставщиков при приемке приобретенных материальных запасов</w:t>
      </w:r>
      <w:r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другими документами по поступлению нефинансовых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активов, предусмотренными </w:t>
      </w:r>
      <w:hyperlink r:id="rId13" w:history="1">
        <w:r w:rsidRPr="00DD67EA">
          <w:rPr>
            <w:rFonts w:ascii="Liberation Serif" w:hAnsi="Liberation Serif" w:cs="Times New Roman"/>
            <w:sz w:val="28"/>
            <w:szCs w:val="28"/>
          </w:rPr>
          <w:t>Инструкцией</w:t>
        </w:r>
      </w:hyperlink>
      <w:r w:rsidRPr="00DD67EA">
        <w:rPr>
          <w:rFonts w:ascii="Liberation Serif" w:hAnsi="Liberation Serif" w:cs="Times New Roman"/>
          <w:sz w:val="28"/>
          <w:szCs w:val="28"/>
        </w:rPr>
        <w:t xml:space="preserve"> </w:t>
      </w:r>
      <w:r w:rsidR="003C6E15">
        <w:rPr>
          <w:rFonts w:ascii="Liberation Serif" w:hAnsi="Liberation Serif" w:cs="Times New Roman"/>
          <w:sz w:val="28"/>
          <w:szCs w:val="28"/>
        </w:rPr>
        <w:t>№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157н.</w:t>
      </w:r>
    </w:p>
    <w:p w:rsidR="000B22F4" w:rsidRPr="00DD67EA" w:rsidRDefault="000B22F4" w:rsidP="00DD67EA">
      <w:pPr>
        <w:pStyle w:val="ConsPlusNormal"/>
        <w:spacing w:line="288" w:lineRule="auto"/>
        <w:ind w:firstLine="567"/>
        <w:jc w:val="both"/>
        <w:rPr>
          <w:rFonts w:ascii="Liberation Serif" w:hAnsi="Liberation Serif"/>
        </w:rPr>
      </w:pPr>
      <w:r w:rsidRPr="00DD67EA">
        <w:rPr>
          <w:rFonts w:ascii="Liberation Serif" w:hAnsi="Liberation Serif"/>
        </w:rPr>
        <w:t>Нефинансовые активы:</w:t>
      </w:r>
    </w:p>
    <w:p w:rsidR="000B22F4" w:rsidRPr="00DD67EA" w:rsidRDefault="000B22F4" w:rsidP="00DD67EA">
      <w:pPr>
        <w:pStyle w:val="ConsPlusNormal"/>
        <w:spacing w:line="288" w:lineRule="auto"/>
        <w:ind w:firstLine="567"/>
        <w:jc w:val="both"/>
        <w:rPr>
          <w:rFonts w:ascii="Liberation Serif" w:hAnsi="Liberation Serif"/>
        </w:rPr>
      </w:pPr>
      <w:r w:rsidRPr="00DD67EA">
        <w:rPr>
          <w:rFonts w:ascii="Liberation Serif" w:hAnsi="Liberation Serif"/>
        </w:rPr>
        <w:t xml:space="preserve">- самостоятельно скомплектованные, </w:t>
      </w:r>
      <w:r w:rsidR="003C6E15">
        <w:rPr>
          <w:rFonts w:ascii="Liberation Serif" w:hAnsi="Liberation Serif"/>
        </w:rPr>
        <w:t>самостоятельно изготовленные;</w:t>
      </w:r>
    </w:p>
    <w:p w:rsidR="000B22F4" w:rsidRPr="00DD67EA" w:rsidRDefault="000B22F4" w:rsidP="00DD67EA">
      <w:pPr>
        <w:pStyle w:val="ConsPlusNormal"/>
        <w:spacing w:line="288" w:lineRule="auto"/>
        <w:ind w:firstLine="567"/>
        <w:jc w:val="both"/>
        <w:rPr>
          <w:rFonts w:ascii="Liberation Serif" w:hAnsi="Liberation Serif"/>
        </w:rPr>
      </w:pPr>
      <w:r w:rsidRPr="00DD67EA">
        <w:rPr>
          <w:rFonts w:ascii="Liberation Serif" w:hAnsi="Liberation Serif"/>
        </w:rPr>
        <w:lastRenderedPageBreak/>
        <w:t>- выявленные,</w:t>
      </w:r>
      <w:r w:rsidR="003C6E15">
        <w:rPr>
          <w:rFonts w:ascii="Liberation Serif" w:hAnsi="Liberation Serif"/>
        </w:rPr>
        <w:t xml:space="preserve"> как излишки при инвентаризации;</w:t>
      </w:r>
    </w:p>
    <w:p w:rsidR="000B22F4" w:rsidRPr="00DD67EA" w:rsidRDefault="000B22F4" w:rsidP="00DD67EA">
      <w:pPr>
        <w:pStyle w:val="ConsPlusNormal"/>
        <w:spacing w:line="288" w:lineRule="auto"/>
        <w:ind w:firstLine="567"/>
        <w:jc w:val="both"/>
        <w:rPr>
          <w:rFonts w:ascii="Liberation Serif" w:hAnsi="Liberation Serif"/>
        </w:rPr>
      </w:pPr>
      <w:r w:rsidRPr="00DD67EA">
        <w:rPr>
          <w:rFonts w:ascii="Liberation Serif" w:hAnsi="Liberation Serif"/>
        </w:rPr>
        <w:t>- поступившие в возмещ</w:t>
      </w:r>
      <w:r w:rsidR="003C6E15">
        <w:rPr>
          <w:rFonts w:ascii="Liberation Serif" w:hAnsi="Liberation Serif"/>
        </w:rPr>
        <w:t>ение ущерба в натуральном виде;</w:t>
      </w:r>
    </w:p>
    <w:p w:rsidR="000B22F4" w:rsidRPr="00DD67EA" w:rsidRDefault="000B22F4" w:rsidP="00DD67EA">
      <w:pPr>
        <w:pStyle w:val="ConsPlusNormal"/>
        <w:spacing w:line="288" w:lineRule="auto"/>
        <w:ind w:firstLine="567"/>
        <w:jc w:val="both"/>
        <w:rPr>
          <w:rFonts w:ascii="Liberation Serif" w:hAnsi="Liberation Serif"/>
        </w:rPr>
      </w:pPr>
      <w:r w:rsidRPr="00DD67EA">
        <w:rPr>
          <w:rFonts w:ascii="Liberation Serif" w:hAnsi="Liberation Serif"/>
        </w:rPr>
        <w:t>-безвозмездно полученные по договорам пожертвования (о</w:t>
      </w:r>
      <w:r w:rsidR="00234D03" w:rsidRPr="00DD67EA">
        <w:rPr>
          <w:rFonts w:ascii="Liberation Serif" w:hAnsi="Liberation Serif"/>
        </w:rPr>
        <w:t>т юридических и физических лиц)</w:t>
      </w:r>
    </w:p>
    <w:p w:rsidR="004A4EBD" w:rsidRPr="00F7150F" w:rsidRDefault="004A4EBD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 xml:space="preserve">оформляются </w:t>
      </w:r>
      <w:r w:rsidRPr="00F7150F">
        <w:rPr>
          <w:rFonts w:ascii="Liberation Serif" w:hAnsi="Liberation Serif" w:cs="Times New Roman"/>
          <w:sz w:val="28"/>
          <w:szCs w:val="28"/>
        </w:rPr>
        <w:t xml:space="preserve">актом о приеме-передаче нефинансовых активов </w:t>
      </w:r>
      <w:hyperlink r:id="rId14" w:history="1">
        <w:r w:rsidR="003C6E15" w:rsidRPr="00F7150F">
          <w:rPr>
            <w:rFonts w:ascii="Liberation Serif" w:hAnsi="Liberation Serif" w:cs="Times New Roman"/>
            <w:sz w:val="28"/>
            <w:szCs w:val="28"/>
          </w:rPr>
          <w:t>(ф.</w:t>
        </w:r>
        <w:r w:rsidRPr="00F7150F">
          <w:rPr>
            <w:rFonts w:ascii="Liberation Serif" w:hAnsi="Liberation Serif" w:cs="Times New Roman"/>
            <w:sz w:val="28"/>
            <w:szCs w:val="28"/>
          </w:rPr>
          <w:t>0510448)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F7150F" w:rsidRDefault="000B22F4" w:rsidP="00DD67EA">
      <w:pPr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При приемке материальных ценностей, в случае выявления расхождений в количестве или качестве с данными поставщика, несоответствия ассортимента сопроводительным документам, если материальные ценности поступили без документов, оформляется акт приемки </w:t>
      </w:r>
      <w:r w:rsidR="004A4EBD" w:rsidRPr="00F7150F">
        <w:rPr>
          <w:rFonts w:ascii="Liberation Serif" w:hAnsi="Liberation Serif" w:cs="Times New Roman"/>
          <w:sz w:val="28"/>
          <w:szCs w:val="28"/>
        </w:rPr>
        <w:t>товаров, работ, услуг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</w:t>
      </w:r>
      <w:hyperlink r:id="rId15" w:history="1">
        <w:r w:rsidR="002207DA" w:rsidRPr="00F7150F">
          <w:rPr>
            <w:rFonts w:ascii="Liberation Serif" w:hAnsi="Liberation Serif" w:cs="Times New Roman"/>
            <w:sz w:val="28"/>
            <w:szCs w:val="28"/>
          </w:rPr>
          <w:t>(ф.</w:t>
        </w:r>
        <w:r w:rsidRPr="00F7150F">
          <w:rPr>
            <w:rFonts w:ascii="Liberation Serif" w:hAnsi="Liberation Serif" w:cs="Times New Roman"/>
            <w:sz w:val="28"/>
            <w:szCs w:val="28"/>
          </w:rPr>
          <w:t>05</w:t>
        </w:r>
        <w:r w:rsidR="004A4EBD" w:rsidRPr="00F7150F">
          <w:rPr>
            <w:rFonts w:ascii="Liberation Serif" w:hAnsi="Liberation Serif" w:cs="Times New Roman"/>
            <w:sz w:val="28"/>
            <w:szCs w:val="28"/>
          </w:rPr>
          <w:t>10452</w:t>
        </w:r>
        <w:r w:rsidRPr="00F7150F">
          <w:rPr>
            <w:rFonts w:ascii="Liberation Serif" w:hAnsi="Liberation Serif" w:cs="Times New Roman"/>
            <w:sz w:val="28"/>
            <w:szCs w:val="28"/>
          </w:rPr>
          <w:t>)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3</w:t>
      </w:r>
      <w:r w:rsidR="000B22F4" w:rsidRPr="00F7150F">
        <w:rPr>
          <w:rFonts w:ascii="Liberation Serif" w:hAnsi="Liberation Serif" w:cs="Times New Roman"/>
          <w:sz w:val="28"/>
          <w:szCs w:val="28"/>
        </w:rPr>
        <w:t>.8. Решение о сроках полезного использования поступивших основных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средств и начисления амортизации принимается комиссией в соответствии с </w:t>
      </w:r>
      <w:hyperlink r:id="rId16" w:history="1">
        <w:r w:rsidR="000B22F4" w:rsidRPr="00DD67EA">
          <w:rPr>
            <w:rFonts w:ascii="Liberation Serif" w:hAnsi="Liberation Serif" w:cs="Times New Roman"/>
            <w:sz w:val="28"/>
            <w:szCs w:val="28"/>
          </w:rPr>
          <w:t>п. 44</w:t>
        </w:r>
      </w:hyperlink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Инструкции </w:t>
      </w:r>
      <w:r w:rsidR="002207DA">
        <w:rPr>
          <w:rFonts w:ascii="Liberation Serif" w:hAnsi="Liberation Serif" w:cs="Times New Roman"/>
          <w:sz w:val="28"/>
          <w:szCs w:val="28"/>
        </w:rPr>
        <w:t>№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157н, учетной политикой учреждения, </w:t>
      </w:r>
      <w:hyperlink r:id="rId17" w:history="1">
        <w:r w:rsidR="002207DA">
          <w:rPr>
            <w:rFonts w:ascii="Liberation Serif" w:hAnsi="Liberation Serif" w:cs="Times New Roman"/>
            <w:sz w:val="28"/>
            <w:szCs w:val="28"/>
          </w:rPr>
          <w:t>К</w:t>
        </w:r>
        <w:r w:rsidR="000B22F4" w:rsidRPr="00DD67EA">
          <w:rPr>
            <w:rFonts w:ascii="Liberation Serif" w:hAnsi="Liberation Serif" w:cs="Times New Roman"/>
            <w:sz w:val="28"/>
            <w:szCs w:val="28"/>
          </w:rPr>
          <w:t>лассификацией</w:t>
        </w:r>
      </w:hyperlink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РФ от 01.01.2002 </w:t>
      </w:r>
      <w:r w:rsidR="002207DA">
        <w:rPr>
          <w:rFonts w:ascii="Liberation Serif" w:hAnsi="Liberation Serif" w:cs="Times New Roman"/>
          <w:sz w:val="28"/>
          <w:szCs w:val="28"/>
        </w:rPr>
        <w:t>№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1, документами производителя, входящими в комплектацию основных средств.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По объектам основных средств, по которым отсутствует информация о сроках полезного использования в Классификации основных средств и документах производителя, комиссия принимает решение самостоятельно с учетом: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ожидаемого срока использования этого объекта в соответствии с ожидаемой производительностью или мощностью;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ожидаемого физического износа, зависящего от режима эксплуатации, естественных условий и влияния агрессивной среды, системы проведения ремонта;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нормативно-правовых и других ограничений использования этого объекта;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гарантийного срока использования объекта;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сроков фактической эксплуатации и ранее начисленной суммы амортизации - для объектов, безвозмездно полученных от учреждений, государственных и муниципальных организаций.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.9.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3</w:t>
      </w:r>
      <w:r w:rsidR="000B22F4" w:rsidRPr="00DD67EA">
        <w:rPr>
          <w:rFonts w:ascii="Liberation Serif" w:hAnsi="Liberation Serif" w:cs="Times New Roman"/>
          <w:sz w:val="28"/>
          <w:szCs w:val="28"/>
        </w:rPr>
        <w:t>.10. Присвоенный объекту инвентарный номер наносится материально ответственным лицом в присутствии уполномоченного члена комиссии в порядке, определенном учетной политикой учреждения.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012BF7" w:rsidP="003C6E15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2" w:name="Par4734"/>
      <w:bookmarkEnd w:id="2"/>
      <w:r w:rsidRPr="00DD67EA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="000B22F4" w:rsidRPr="00DD67EA">
        <w:rPr>
          <w:rFonts w:ascii="Liberation Serif" w:hAnsi="Liberation Serif" w:cs="Times New Roman"/>
          <w:b/>
          <w:bCs/>
          <w:sz w:val="28"/>
          <w:szCs w:val="28"/>
        </w:rPr>
        <w:t>. Принятие решений по выбытию (списанию) активов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4</w:t>
      </w:r>
      <w:r w:rsidR="000B22F4" w:rsidRPr="00DD67EA">
        <w:rPr>
          <w:rFonts w:ascii="Liberation Serif" w:hAnsi="Liberation Serif" w:cs="Times New Roman"/>
          <w:sz w:val="28"/>
          <w:szCs w:val="28"/>
        </w:rPr>
        <w:t>.1. В части выбытия (списания) нефинансовых активов комиссия принимает решения по следующим вопросам: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lastRenderedPageBreak/>
        <w:t>- установление причин списания имущества;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принятие</w:t>
      </w:r>
      <w:r w:rsidR="00F7470D" w:rsidRPr="00F7150F">
        <w:rPr>
          <w:rFonts w:ascii="Liberation Serif" w:hAnsi="Liberation Serif" w:cs="Times New Roman"/>
          <w:sz w:val="28"/>
          <w:szCs w:val="28"/>
        </w:rPr>
        <w:t xml:space="preserve"> решения о прекращении признания активами объектов нефинансовых активов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(в том числе объектов движимого имущества стоимостью до 10</w:t>
      </w:r>
      <w:r w:rsidR="00741C8D" w:rsidRPr="00F7150F">
        <w:rPr>
          <w:rFonts w:ascii="Liberation Serif" w:hAnsi="Liberation Serif" w:cs="Times New Roman"/>
          <w:sz w:val="28"/>
          <w:szCs w:val="28"/>
        </w:rPr>
        <w:t> </w:t>
      </w:r>
      <w:r w:rsidRPr="00F7150F">
        <w:rPr>
          <w:rFonts w:ascii="Liberation Serif" w:hAnsi="Liberation Serif" w:cs="Times New Roman"/>
          <w:sz w:val="28"/>
          <w:szCs w:val="28"/>
        </w:rPr>
        <w:t>000</w:t>
      </w:r>
      <w:r w:rsidR="00741C8D" w:rsidRPr="00F7150F">
        <w:rPr>
          <w:rFonts w:ascii="Liberation Serif" w:hAnsi="Liberation Serif" w:cs="Times New Roman"/>
          <w:sz w:val="28"/>
          <w:szCs w:val="28"/>
        </w:rPr>
        <w:t>,00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руб. включительно, учитываемых на забалансовом счете 21);</w:t>
      </w:r>
    </w:p>
    <w:p w:rsidR="00A532DB" w:rsidRPr="00F7150F" w:rsidRDefault="00A532DB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списание (выбытие) основных средств, нематериальных активов, непроизведенных активов в установленном порядке, в том числе объектов движимого имущества стоимостью до 10</w:t>
      </w:r>
      <w:r w:rsidR="002B4F40" w:rsidRPr="00F7150F">
        <w:rPr>
          <w:rFonts w:ascii="Liberation Serif" w:hAnsi="Liberation Serif" w:cs="Times New Roman"/>
          <w:sz w:val="28"/>
          <w:szCs w:val="28"/>
        </w:rPr>
        <w:t> </w:t>
      </w:r>
      <w:r w:rsidRPr="00F7150F">
        <w:rPr>
          <w:rFonts w:ascii="Liberation Serif" w:hAnsi="Liberation Serif" w:cs="Times New Roman"/>
          <w:sz w:val="28"/>
          <w:szCs w:val="28"/>
        </w:rPr>
        <w:t>000</w:t>
      </w:r>
      <w:r w:rsidR="002B4F40" w:rsidRPr="00F7150F">
        <w:rPr>
          <w:rFonts w:ascii="Liberation Serif" w:hAnsi="Liberation Serif" w:cs="Times New Roman"/>
          <w:sz w:val="28"/>
          <w:szCs w:val="28"/>
        </w:rPr>
        <w:t>,00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руб. включительно, учитываемых на забалансовом учете;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</w:t>
      </w:r>
      <w:r w:rsidR="00841EE5" w:rsidRPr="00F7150F">
        <w:rPr>
          <w:rFonts w:ascii="Liberation Serif" w:hAnsi="Liberation Serif" w:cs="Times New Roman"/>
          <w:sz w:val="28"/>
          <w:szCs w:val="28"/>
        </w:rPr>
        <w:t xml:space="preserve">определение </w:t>
      </w:r>
      <w:r w:rsidRPr="00F7150F">
        <w:rPr>
          <w:rFonts w:ascii="Liberation Serif" w:hAnsi="Liberation Serif" w:cs="Times New Roman"/>
          <w:sz w:val="28"/>
          <w:szCs w:val="28"/>
        </w:rPr>
        <w:t>возможност</w:t>
      </w:r>
      <w:r w:rsidR="00841EE5" w:rsidRPr="00F7150F">
        <w:rPr>
          <w:rFonts w:ascii="Liberation Serif" w:hAnsi="Liberation Serif" w:cs="Times New Roman"/>
          <w:sz w:val="28"/>
          <w:szCs w:val="28"/>
        </w:rPr>
        <w:t>и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дальнейшего использования отдельных узлов, деталей, конструкций и материалов, полученных в результате списания объектов нефинансовых активов;</w:t>
      </w:r>
    </w:p>
    <w:p w:rsidR="00841EE5" w:rsidRPr="00F7150F" w:rsidRDefault="00841EE5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списание, (выбытие) материальных запасов с оформлением соответствующих первичных учетных докуме</w:t>
      </w:r>
      <w:r w:rsidR="00D461F7" w:rsidRPr="00F7150F">
        <w:rPr>
          <w:rFonts w:ascii="Liberation Serif" w:hAnsi="Liberation Serif" w:cs="Times New Roman"/>
          <w:sz w:val="28"/>
          <w:szCs w:val="28"/>
        </w:rPr>
        <w:t>н</w:t>
      </w:r>
      <w:r w:rsidRPr="00F7150F">
        <w:rPr>
          <w:rFonts w:ascii="Liberation Serif" w:hAnsi="Liberation Serif" w:cs="Times New Roman"/>
          <w:sz w:val="28"/>
          <w:szCs w:val="28"/>
        </w:rPr>
        <w:t>тов;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частичная ликвидации (</w:t>
      </w:r>
      <w:proofErr w:type="spellStart"/>
      <w:r w:rsidRPr="00F7150F">
        <w:rPr>
          <w:rFonts w:ascii="Liberation Serif" w:hAnsi="Liberation Serif" w:cs="Times New Roman"/>
          <w:sz w:val="28"/>
          <w:szCs w:val="28"/>
        </w:rPr>
        <w:t>разукомплектация</w:t>
      </w:r>
      <w:proofErr w:type="spellEnd"/>
      <w:r w:rsidRPr="00F7150F">
        <w:rPr>
          <w:rFonts w:ascii="Liberation Serif" w:hAnsi="Liberation Serif" w:cs="Times New Roman"/>
          <w:sz w:val="28"/>
          <w:szCs w:val="28"/>
        </w:rPr>
        <w:t>) основных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средств;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определение стоимости выбывающей части актива при его частичной ликвидации;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дальнейшее использование имущества: пригодность, возможность и эффективность его восстановления;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установление лиц, которые виновны в списании имущества в результате нарушения условий содержания, эксплуатации, недостач, порчи, хищений;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- списание задолженности неплатежеспособных дебиторов, а также списание с </w:t>
      </w:r>
      <w:proofErr w:type="spellStart"/>
      <w:r w:rsidRPr="00DD67EA">
        <w:rPr>
          <w:rFonts w:ascii="Liberation Serif" w:hAnsi="Liberation Serif" w:cs="Times New Roman"/>
          <w:sz w:val="28"/>
          <w:szCs w:val="28"/>
        </w:rPr>
        <w:t>забалансового</w:t>
      </w:r>
      <w:proofErr w:type="spellEnd"/>
      <w:r w:rsidRPr="00DD67EA">
        <w:rPr>
          <w:rFonts w:ascii="Liberation Serif" w:hAnsi="Liberation Serif" w:cs="Times New Roman"/>
          <w:sz w:val="28"/>
          <w:szCs w:val="28"/>
        </w:rPr>
        <w:t xml:space="preserve"> учета задолженности, признанной безнадежной к взысканию.</w:t>
      </w:r>
    </w:p>
    <w:p w:rsidR="00841EE5" w:rsidRPr="00F7150F" w:rsidRDefault="00012BF7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>4</w:t>
      </w:r>
      <w:r w:rsidR="00841EE5" w:rsidRPr="00F7150F">
        <w:rPr>
          <w:rFonts w:ascii="Liberation Serif" w:hAnsi="Liberation Serif"/>
          <w:sz w:val="28"/>
          <w:szCs w:val="28"/>
        </w:rPr>
        <w:t>.2. Решение о прекращении признания активами объектов нефинансовых активов принимается по результатам инвентаризации нефинансовых активов.</w:t>
      </w:r>
    </w:p>
    <w:p w:rsidR="00841EE5" w:rsidRPr="00F7150F" w:rsidRDefault="00841EE5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sz w:val="28"/>
          <w:szCs w:val="28"/>
        </w:rPr>
        <w:t>В случае принятия решения о прекращении признания активами объектов нефинансовых активов Комиссией формир</w:t>
      </w:r>
      <w:r w:rsidR="00F04265" w:rsidRPr="00F7150F">
        <w:rPr>
          <w:rFonts w:ascii="Liberation Serif" w:hAnsi="Liberation Serif"/>
          <w:sz w:val="28"/>
          <w:szCs w:val="28"/>
        </w:rPr>
        <w:t>уется</w:t>
      </w:r>
      <w:r w:rsidRPr="00F7150F">
        <w:rPr>
          <w:rFonts w:ascii="Liberation Serif" w:hAnsi="Liberation Serif"/>
          <w:sz w:val="28"/>
          <w:szCs w:val="28"/>
        </w:rPr>
        <w:t xml:space="preserve"> Решени</w:t>
      </w:r>
      <w:r w:rsidR="00D461F7" w:rsidRPr="00F7150F">
        <w:rPr>
          <w:rFonts w:ascii="Liberation Serif" w:hAnsi="Liberation Serif"/>
          <w:sz w:val="28"/>
          <w:szCs w:val="28"/>
        </w:rPr>
        <w:t>е</w:t>
      </w:r>
      <w:r w:rsidRPr="00F7150F">
        <w:rPr>
          <w:rFonts w:ascii="Liberation Serif" w:hAnsi="Liberation Serif"/>
          <w:sz w:val="28"/>
          <w:szCs w:val="28"/>
        </w:rPr>
        <w:t xml:space="preserve"> комиссии </w:t>
      </w:r>
      <w:r w:rsidR="002B4F40" w:rsidRPr="00F7150F">
        <w:rPr>
          <w:rFonts w:ascii="Liberation Serif" w:hAnsi="Liberation Serif"/>
          <w:sz w:val="28"/>
          <w:szCs w:val="28"/>
        </w:rPr>
        <w:t>(ф.</w:t>
      </w:r>
      <w:r w:rsidR="00F04265" w:rsidRPr="00F7150F">
        <w:rPr>
          <w:rFonts w:ascii="Liberation Serif" w:hAnsi="Liberation Serif"/>
          <w:sz w:val="28"/>
          <w:szCs w:val="28"/>
        </w:rPr>
        <w:t>0510440)</w:t>
      </w:r>
      <w:r w:rsidRPr="00F7150F">
        <w:rPr>
          <w:rFonts w:ascii="Liberation Serif" w:hAnsi="Liberation Serif"/>
          <w:sz w:val="28"/>
          <w:szCs w:val="28"/>
        </w:rPr>
        <w:t xml:space="preserve"> не позднее рабочего дня, следующего за днем утверждения Акта о результатах инвентаризации</w:t>
      </w:r>
      <w:r w:rsidR="002B4F40" w:rsidRPr="00F7150F">
        <w:rPr>
          <w:rFonts w:ascii="Liberation Serif" w:hAnsi="Liberation Serif"/>
          <w:sz w:val="28"/>
          <w:szCs w:val="28"/>
        </w:rPr>
        <w:t xml:space="preserve"> (ф.</w:t>
      </w:r>
      <w:r w:rsidR="00584C9B" w:rsidRPr="00F7150F">
        <w:rPr>
          <w:rFonts w:ascii="Liberation Serif" w:hAnsi="Liberation Serif"/>
          <w:sz w:val="28"/>
          <w:szCs w:val="28"/>
        </w:rPr>
        <w:t>0510463</w:t>
      </w:r>
      <w:r w:rsidR="00F04265" w:rsidRPr="00F7150F">
        <w:rPr>
          <w:rFonts w:ascii="Liberation Serif" w:hAnsi="Liberation Serif"/>
          <w:sz w:val="28"/>
          <w:szCs w:val="28"/>
        </w:rPr>
        <w:t>).</w:t>
      </w:r>
    </w:p>
    <w:p w:rsidR="000B22F4" w:rsidRPr="00F7150F" w:rsidRDefault="00012BF7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4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="00F04265" w:rsidRPr="00F7150F">
        <w:rPr>
          <w:rFonts w:ascii="Liberation Serif" w:hAnsi="Liberation Serif" w:cs="Times New Roman"/>
          <w:sz w:val="28"/>
          <w:szCs w:val="28"/>
        </w:rPr>
        <w:t>3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. </w:t>
      </w:r>
      <w:r w:rsidR="00D461F7" w:rsidRPr="00F7150F">
        <w:rPr>
          <w:rFonts w:ascii="Liberation Serif" w:hAnsi="Liberation Serif"/>
          <w:sz w:val="28"/>
          <w:szCs w:val="28"/>
        </w:rPr>
        <w:t>Решения о прекращении признания активами объектов нефинансовых активов</w:t>
      </w:r>
      <w:r w:rsidR="00D461F7" w:rsidRPr="00F7150F">
        <w:rPr>
          <w:rFonts w:ascii="Liberation Serif" w:hAnsi="Liberation Serif" w:cs="Times New Roman"/>
          <w:sz w:val="28"/>
          <w:szCs w:val="28"/>
        </w:rPr>
        <w:t xml:space="preserve"> в части </w:t>
      </w:r>
      <w:r w:rsidR="000B22F4" w:rsidRPr="00F7150F">
        <w:rPr>
          <w:rFonts w:ascii="Liberation Serif" w:hAnsi="Liberation Serif" w:cs="Times New Roman"/>
          <w:sz w:val="28"/>
          <w:szCs w:val="28"/>
        </w:rPr>
        <w:t>имущества, распоряжаться которым учреждение не имеет права, принимаются только по согласованию с собственником.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4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="00F04265" w:rsidRPr="00F7150F">
        <w:rPr>
          <w:rFonts w:ascii="Liberation Serif" w:hAnsi="Liberation Serif" w:cs="Times New Roman"/>
          <w:sz w:val="28"/>
          <w:szCs w:val="28"/>
        </w:rPr>
        <w:t>4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. </w:t>
      </w:r>
      <w:r w:rsidR="00D461F7" w:rsidRPr="00F7150F">
        <w:rPr>
          <w:rFonts w:ascii="Liberation Serif" w:hAnsi="Liberation Serif"/>
          <w:sz w:val="28"/>
          <w:szCs w:val="28"/>
        </w:rPr>
        <w:t>Решение о прекращении признания активами объектов нефинансовых активов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 принимается в случае, если: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имущество выбыло из владения, пользования, распоряжения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вследствие гибели или уничтожения, в том числе помимо воли учреждения (хищения, недостачи, порчи, выявленных при инвентаризации), а также невозможно </w:t>
      </w:r>
      <w:r w:rsidRPr="00DD67EA">
        <w:rPr>
          <w:rFonts w:ascii="Liberation Serif" w:hAnsi="Liberation Serif" w:cs="Times New Roman"/>
          <w:sz w:val="28"/>
          <w:szCs w:val="28"/>
        </w:rPr>
        <w:lastRenderedPageBreak/>
        <w:t>установить его местонахождение;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имущество передается другому государственному (муниципальному) учреждению, органу государственной власти, органу местного самоуправления, государственному (муниципальному) предприятию;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- в других случаях прекращения права оперативного управления, </w:t>
      </w:r>
      <w:r w:rsidRPr="00F7150F">
        <w:rPr>
          <w:rFonts w:ascii="Liberation Serif" w:hAnsi="Liberation Serif" w:cs="Times New Roman"/>
          <w:sz w:val="28"/>
          <w:szCs w:val="28"/>
        </w:rPr>
        <w:t>предусмотренных законодательством РФ.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4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="00F04265" w:rsidRPr="00F7150F">
        <w:rPr>
          <w:rFonts w:ascii="Liberation Serif" w:hAnsi="Liberation Serif" w:cs="Times New Roman"/>
          <w:sz w:val="28"/>
          <w:szCs w:val="28"/>
        </w:rPr>
        <w:t>5</w:t>
      </w:r>
      <w:r w:rsidR="000B22F4" w:rsidRPr="00F7150F">
        <w:rPr>
          <w:rFonts w:ascii="Liberation Serif" w:hAnsi="Liberation Serif" w:cs="Times New Roman"/>
          <w:sz w:val="28"/>
          <w:szCs w:val="28"/>
        </w:rPr>
        <w:t xml:space="preserve">. </w:t>
      </w:r>
      <w:r w:rsidR="00D461F7" w:rsidRPr="00F7150F">
        <w:rPr>
          <w:rFonts w:ascii="Liberation Serif" w:hAnsi="Liberation Serif"/>
          <w:sz w:val="28"/>
          <w:szCs w:val="28"/>
        </w:rPr>
        <w:t>Решение о прекращении признания активами объектов нефинансовых активов</w:t>
      </w:r>
      <w:r w:rsidR="00D461F7" w:rsidRPr="00F7150F">
        <w:rPr>
          <w:rFonts w:ascii="Liberation Serif" w:hAnsi="Liberation Serif" w:cs="Times New Roman"/>
          <w:sz w:val="28"/>
          <w:szCs w:val="28"/>
        </w:rPr>
        <w:t xml:space="preserve"> </w:t>
      </w:r>
      <w:r w:rsidR="000B22F4" w:rsidRPr="00F7150F">
        <w:rPr>
          <w:rFonts w:ascii="Liberation Serif" w:hAnsi="Liberation Serif" w:cs="Times New Roman"/>
          <w:sz w:val="28"/>
          <w:szCs w:val="28"/>
        </w:rPr>
        <w:t>принимается комиссией после проведения следующих мероприятий: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осмотр имущества, подлежащего списанию, с</w:t>
      </w:r>
      <w:r w:rsidRPr="00DD67EA">
        <w:rPr>
          <w:rFonts w:ascii="Liberation Serif" w:hAnsi="Liberation Serif" w:cs="Times New Roman"/>
          <w:sz w:val="28"/>
          <w:szCs w:val="28"/>
        </w:rPr>
        <w:t xml:space="preserve"> учетом данных, содержащихся в учетно-технической и иной документации;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принятие решения по вопросу о пригодности дальнейшего использования имущества, возможности и эффективности его восстановления;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принятие решения о возможности использования отдельных узлов, деталей, конструкций и материалов от списанного имущества;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установление лиц, виновных в списании имущества, до истечения срока его полезного использования;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подготовка документов, необходимых для согласования решения о списании имущества с ДУМИ.</w:t>
      </w:r>
    </w:p>
    <w:p w:rsidR="000B22F4" w:rsidRPr="00F7150F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4</w:t>
      </w:r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  <w:r w:rsidR="00F04265"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. Выбытие (списание) нефинансовых активов (в том числе при выявлении </w:t>
      </w:r>
      <w:r w:rsidR="00234D03" w:rsidRPr="00DD67EA">
        <w:rPr>
          <w:rFonts w:ascii="Liberation Serif" w:hAnsi="Liberation Serif" w:cs="Times New Roman"/>
          <w:sz w:val="28"/>
          <w:szCs w:val="28"/>
        </w:rPr>
        <w:t>недостачи)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оформляется </w:t>
      </w:r>
      <w:r w:rsidR="00584C9B" w:rsidRPr="00F7150F">
        <w:rPr>
          <w:rFonts w:ascii="Liberation Serif" w:hAnsi="Liberation Serif"/>
          <w:sz w:val="28"/>
          <w:szCs w:val="28"/>
        </w:rPr>
        <w:t>у</w:t>
      </w:r>
      <w:r w:rsidR="00584C9B" w:rsidRPr="00F7150F">
        <w:rPr>
          <w:rFonts w:ascii="Liberation Serif" w:hAnsi="Liberation Serif" w:cs="Times New Roman"/>
          <w:sz w:val="28"/>
          <w:szCs w:val="28"/>
        </w:rPr>
        <w:t>полномоченны</w:t>
      </w:r>
      <w:r w:rsidR="00584C9B" w:rsidRPr="00F7150F">
        <w:rPr>
          <w:rFonts w:ascii="Liberation Serif" w:hAnsi="Liberation Serif"/>
          <w:sz w:val="28"/>
          <w:szCs w:val="28"/>
        </w:rPr>
        <w:t>м</w:t>
      </w:r>
      <w:r w:rsidR="00584C9B" w:rsidRPr="00F7150F">
        <w:rPr>
          <w:rFonts w:ascii="Liberation Serif" w:hAnsi="Liberation Serif" w:cs="Times New Roman"/>
          <w:sz w:val="28"/>
          <w:szCs w:val="28"/>
        </w:rPr>
        <w:t xml:space="preserve"> член</w:t>
      </w:r>
      <w:r w:rsidR="00584C9B" w:rsidRPr="00F7150F">
        <w:rPr>
          <w:rFonts w:ascii="Liberation Serif" w:hAnsi="Liberation Serif"/>
          <w:sz w:val="28"/>
          <w:szCs w:val="28"/>
        </w:rPr>
        <w:t>ом</w:t>
      </w:r>
      <w:r w:rsidR="00584C9B" w:rsidRPr="00F7150F">
        <w:rPr>
          <w:rFonts w:ascii="Liberation Serif" w:hAnsi="Liberation Serif" w:cs="Times New Roman"/>
          <w:sz w:val="28"/>
          <w:szCs w:val="28"/>
        </w:rPr>
        <w:t xml:space="preserve"> комиссии</w:t>
      </w:r>
      <w:r w:rsidR="00584C9B" w:rsidRPr="00F7150F">
        <w:rPr>
          <w:rFonts w:ascii="Liberation Serif" w:hAnsi="Liberation Serif"/>
          <w:sz w:val="28"/>
          <w:szCs w:val="28"/>
        </w:rPr>
        <w:t xml:space="preserve"> </w:t>
      </w:r>
      <w:r w:rsidR="000B22F4" w:rsidRPr="00F7150F">
        <w:rPr>
          <w:rFonts w:ascii="Liberation Serif" w:hAnsi="Liberation Serif" w:cs="Times New Roman"/>
          <w:sz w:val="28"/>
          <w:szCs w:val="28"/>
        </w:rPr>
        <w:t>следующими документами:</w:t>
      </w:r>
    </w:p>
    <w:p w:rsidR="00961B17" w:rsidRPr="00F7150F" w:rsidRDefault="00961B1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Решением о прекращ</w:t>
      </w:r>
      <w:r w:rsidR="002B4F40" w:rsidRPr="00F7150F">
        <w:rPr>
          <w:rFonts w:ascii="Liberation Serif" w:hAnsi="Liberation Serif" w:cs="Times New Roman"/>
          <w:sz w:val="28"/>
          <w:szCs w:val="28"/>
        </w:rPr>
        <w:t>ении признания активами НФА (ф.</w:t>
      </w:r>
      <w:r w:rsidRPr="00F7150F">
        <w:rPr>
          <w:rFonts w:ascii="Liberation Serif" w:hAnsi="Liberation Serif" w:cs="Times New Roman"/>
          <w:sz w:val="28"/>
          <w:szCs w:val="28"/>
        </w:rPr>
        <w:t>0510440)</w:t>
      </w:r>
      <w:r w:rsidR="002B4F40"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Актом о списании объект</w:t>
      </w:r>
      <w:r w:rsidR="004A4EBD" w:rsidRPr="00F7150F">
        <w:rPr>
          <w:rFonts w:ascii="Liberation Serif" w:hAnsi="Liberation Serif" w:cs="Times New Roman"/>
          <w:sz w:val="28"/>
          <w:szCs w:val="28"/>
        </w:rPr>
        <w:t>ов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нефинансовых активов (кроме транспортных средств) </w:t>
      </w:r>
      <w:hyperlink r:id="rId18" w:history="1">
        <w:r w:rsidR="002B4F40" w:rsidRPr="00F7150F">
          <w:rPr>
            <w:rFonts w:ascii="Liberation Serif" w:hAnsi="Liberation Serif" w:cs="Times New Roman"/>
            <w:sz w:val="28"/>
            <w:szCs w:val="28"/>
          </w:rPr>
          <w:t>(ф.</w:t>
        </w:r>
        <w:r w:rsidRPr="00F7150F">
          <w:rPr>
            <w:rFonts w:ascii="Liberation Serif" w:hAnsi="Liberation Serif" w:cs="Times New Roman"/>
            <w:sz w:val="28"/>
            <w:szCs w:val="28"/>
          </w:rPr>
          <w:t>05</w:t>
        </w:r>
        <w:r w:rsidR="004A4EBD" w:rsidRPr="00F7150F">
          <w:rPr>
            <w:rFonts w:ascii="Liberation Serif" w:hAnsi="Liberation Serif" w:cs="Times New Roman"/>
            <w:sz w:val="28"/>
            <w:szCs w:val="28"/>
          </w:rPr>
          <w:t>10454</w:t>
        </w:r>
        <w:r w:rsidRPr="00F7150F">
          <w:rPr>
            <w:rFonts w:ascii="Liberation Serif" w:hAnsi="Liberation Serif" w:cs="Times New Roman"/>
            <w:sz w:val="28"/>
            <w:szCs w:val="28"/>
          </w:rPr>
          <w:t>)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Актом о списании транспортного средства </w:t>
      </w:r>
      <w:hyperlink r:id="rId19" w:history="1">
        <w:r w:rsidR="002B4F40" w:rsidRPr="00F7150F">
          <w:rPr>
            <w:rFonts w:ascii="Liberation Serif" w:hAnsi="Liberation Serif" w:cs="Times New Roman"/>
            <w:sz w:val="28"/>
            <w:szCs w:val="28"/>
          </w:rPr>
          <w:t>(ф.</w:t>
        </w:r>
        <w:r w:rsidR="004A4EBD" w:rsidRPr="00F7150F">
          <w:rPr>
            <w:rFonts w:ascii="Liberation Serif" w:hAnsi="Liberation Serif" w:cs="Times New Roman"/>
            <w:sz w:val="28"/>
            <w:szCs w:val="28"/>
          </w:rPr>
          <w:t>0510456</w:t>
        </w:r>
        <w:r w:rsidRPr="00F7150F">
          <w:rPr>
            <w:rFonts w:ascii="Liberation Serif" w:hAnsi="Liberation Serif" w:cs="Times New Roman"/>
            <w:sz w:val="28"/>
            <w:szCs w:val="28"/>
          </w:rPr>
          <w:t>)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Актом о списании исключенных объектов библиотечного фонда </w:t>
      </w:r>
      <w:hyperlink r:id="rId20" w:history="1">
        <w:r w:rsidR="002B4F40" w:rsidRPr="00F7150F">
          <w:rPr>
            <w:rFonts w:ascii="Liberation Serif" w:hAnsi="Liberation Serif" w:cs="Times New Roman"/>
            <w:sz w:val="28"/>
            <w:szCs w:val="28"/>
          </w:rPr>
          <w:t>(ф.</w:t>
        </w:r>
        <w:r w:rsidRPr="00F7150F">
          <w:rPr>
            <w:rFonts w:ascii="Liberation Serif" w:hAnsi="Liberation Serif" w:cs="Times New Roman"/>
            <w:sz w:val="28"/>
            <w:szCs w:val="28"/>
          </w:rPr>
          <w:t>0504144)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Актом о списании материальных запасов </w:t>
      </w:r>
      <w:hyperlink r:id="rId21" w:history="1">
        <w:r w:rsidR="002B4F40" w:rsidRPr="00F7150F">
          <w:rPr>
            <w:rFonts w:ascii="Liberation Serif" w:hAnsi="Liberation Serif" w:cs="Times New Roman"/>
            <w:sz w:val="28"/>
            <w:szCs w:val="28"/>
          </w:rPr>
          <w:t>(ф.</w:t>
        </w:r>
        <w:r w:rsidRPr="00F7150F">
          <w:rPr>
            <w:rFonts w:ascii="Liberation Serif" w:hAnsi="Liberation Serif" w:cs="Times New Roman"/>
            <w:sz w:val="28"/>
            <w:szCs w:val="28"/>
          </w:rPr>
          <w:t>05</w:t>
        </w:r>
        <w:r w:rsidR="004C2993" w:rsidRPr="00F7150F">
          <w:rPr>
            <w:rFonts w:ascii="Liberation Serif" w:hAnsi="Liberation Serif" w:cs="Times New Roman"/>
            <w:sz w:val="28"/>
            <w:szCs w:val="28"/>
          </w:rPr>
          <w:t>10460</w:t>
        </w:r>
        <w:r w:rsidRPr="00F7150F">
          <w:rPr>
            <w:rFonts w:ascii="Liberation Serif" w:hAnsi="Liberation Serif" w:cs="Times New Roman"/>
            <w:sz w:val="28"/>
            <w:szCs w:val="28"/>
          </w:rPr>
          <w:t>)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Актом </w:t>
      </w:r>
      <w:r w:rsidR="004C2993" w:rsidRPr="00F7150F">
        <w:rPr>
          <w:rFonts w:ascii="Liberation Serif" w:hAnsi="Liberation Serif" w:cs="Times New Roman"/>
          <w:sz w:val="28"/>
          <w:szCs w:val="28"/>
        </w:rPr>
        <w:t xml:space="preserve"> приема</w:t>
      </w:r>
      <w:r w:rsidRPr="00F7150F">
        <w:rPr>
          <w:rFonts w:ascii="Liberation Serif" w:hAnsi="Liberation Serif" w:cs="Times New Roman"/>
          <w:sz w:val="28"/>
          <w:szCs w:val="28"/>
        </w:rPr>
        <w:t>-передач</w:t>
      </w:r>
      <w:r w:rsidR="004C2993" w:rsidRPr="00F7150F">
        <w:rPr>
          <w:rFonts w:ascii="Liberation Serif" w:hAnsi="Liberation Serif" w:cs="Times New Roman"/>
          <w:sz w:val="28"/>
          <w:szCs w:val="28"/>
        </w:rPr>
        <w:t>и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нефинансовых активов </w:t>
      </w:r>
      <w:hyperlink r:id="rId22" w:history="1">
        <w:r w:rsidR="002B4F40" w:rsidRPr="00F7150F">
          <w:rPr>
            <w:rFonts w:ascii="Liberation Serif" w:hAnsi="Liberation Serif" w:cs="Times New Roman"/>
            <w:sz w:val="28"/>
            <w:szCs w:val="28"/>
          </w:rPr>
          <w:t>(ф.</w:t>
        </w:r>
        <w:r w:rsidR="004C2993" w:rsidRPr="00F7150F">
          <w:rPr>
            <w:rFonts w:ascii="Liberation Serif" w:hAnsi="Liberation Serif" w:cs="Times New Roman"/>
            <w:sz w:val="28"/>
            <w:szCs w:val="28"/>
          </w:rPr>
          <w:t>0510448</w:t>
        </w:r>
        <w:r w:rsidRPr="00F7150F">
          <w:rPr>
            <w:rFonts w:ascii="Liberation Serif" w:hAnsi="Liberation Serif" w:cs="Times New Roman"/>
            <w:sz w:val="28"/>
            <w:szCs w:val="28"/>
          </w:rPr>
          <w:t>)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>;</w:t>
      </w:r>
    </w:p>
    <w:p w:rsidR="00961B17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</w:t>
      </w:r>
      <w:r w:rsidR="00F04265" w:rsidRPr="00F7150F">
        <w:rPr>
          <w:rFonts w:ascii="Liberation Serif" w:hAnsi="Liberation Serif" w:cs="Times New Roman"/>
          <w:sz w:val="28"/>
          <w:szCs w:val="28"/>
        </w:rPr>
        <w:t>А</w:t>
      </w:r>
      <w:r w:rsidRPr="00F7150F">
        <w:rPr>
          <w:rFonts w:ascii="Liberation Serif" w:hAnsi="Liberation Serif" w:cs="Times New Roman"/>
          <w:sz w:val="28"/>
          <w:szCs w:val="28"/>
        </w:rPr>
        <w:t>ктом о списании</w:t>
      </w:r>
      <w:r w:rsidR="002B4F40" w:rsidRPr="00F7150F">
        <w:rPr>
          <w:rFonts w:ascii="Liberation Serif" w:hAnsi="Liberation Serif" w:cs="Times New Roman"/>
          <w:sz w:val="28"/>
          <w:szCs w:val="28"/>
        </w:rPr>
        <w:t xml:space="preserve"> бланков строгой отчетности (ф.</w:t>
      </w:r>
      <w:r w:rsidRPr="00F7150F">
        <w:rPr>
          <w:rFonts w:ascii="Liberation Serif" w:hAnsi="Liberation Serif" w:cs="Times New Roman"/>
          <w:sz w:val="28"/>
          <w:szCs w:val="28"/>
        </w:rPr>
        <w:t>05</w:t>
      </w:r>
      <w:r w:rsidR="00961B17" w:rsidRPr="00F7150F">
        <w:rPr>
          <w:rFonts w:ascii="Liberation Serif" w:hAnsi="Liberation Serif" w:cs="Times New Roman"/>
          <w:sz w:val="28"/>
          <w:szCs w:val="28"/>
        </w:rPr>
        <w:t>10461);</w:t>
      </w:r>
    </w:p>
    <w:p w:rsidR="000B22F4" w:rsidRPr="00F7150F" w:rsidRDefault="00961B1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- Актом об утилизации (уничтожении) материальных ценностей</w:t>
      </w:r>
      <w:r w:rsidR="00012BF7" w:rsidRPr="00F7150F">
        <w:rPr>
          <w:rFonts w:ascii="Liberation Serif" w:hAnsi="Liberation Serif" w:cs="Times New Roman"/>
          <w:sz w:val="28"/>
          <w:szCs w:val="28"/>
        </w:rPr>
        <w:t xml:space="preserve"> (ф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="002B4F40" w:rsidRPr="00F7150F">
        <w:rPr>
          <w:rFonts w:ascii="Liberation Serif" w:hAnsi="Liberation Serif" w:cs="Times New Roman"/>
          <w:sz w:val="28"/>
          <w:szCs w:val="28"/>
        </w:rPr>
        <w:t>0510435);</w:t>
      </w:r>
    </w:p>
    <w:p w:rsidR="000B22F4" w:rsidRPr="00F7150F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 xml:space="preserve">- другими документами по выбытию (списанию) нефинансовых активов, предусмотренными </w:t>
      </w:r>
      <w:hyperlink r:id="rId23" w:history="1">
        <w:r w:rsidRPr="00F7150F">
          <w:rPr>
            <w:rFonts w:ascii="Liberation Serif" w:hAnsi="Liberation Serif" w:cs="Times New Roman"/>
            <w:sz w:val="28"/>
            <w:szCs w:val="28"/>
          </w:rPr>
          <w:t>Инструкцией</w:t>
        </w:r>
      </w:hyperlink>
      <w:r w:rsidRPr="00F7150F">
        <w:rPr>
          <w:rFonts w:ascii="Liberation Serif" w:hAnsi="Liberation Serif" w:cs="Times New Roman"/>
          <w:sz w:val="28"/>
          <w:szCs w:val="28"/>
        </w:rPr>
        <w:t xml:space="preserve"> </w:t>
      </w:r>
      <w:r w:rsidR="002B4F40" w:rsidRPr="00F7150F">
        <w:rPr>
          <w:rFonts w:ascii="Liberation Serif" w:hAnsi="Liberation Serif" w:cs="Times New Roman"/>
          <w:sz w:val="28"/>
          <w:szCs w:val="28"/>
        </w:rPr>
        <w:t>№</w:t>
      </w:r>
      <w:r w:rsidRPr="00F7150F">
        <w:rPr>
          <w:rFonts w:ascii="Liberation Serif" w:hAnsi="Liberation Serif" w:cs="Times New Roman"/>
          <w:sz w:val="28"/>
          <w:szCs w:val="28"/>
        </w:rPr>
        <w:t xml:space="preserve"> 157н.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7150F">
        <w:rPr>
          <w:rFonts w:ascii="Liberation Serif" w:hAnsi="Liberation Serif" w:cs="Times New Roman"/>
          <w:sz w:val="28"/>
          <w:szCs w:val="28"/>
        </w:rPr>
        <w:t>4</w:t>
      </w:r>
      <w:r w:rsidR="000B22F4" w:rsidRPr="00F7150F">
        <w:rPr>
          <w:rFonts w:ascii="Liberation Serif" w:hAnsi="Liberation Serif" w:cs="Times New Roman"/>
          <w:sz w:val="28"/>
          <w:szCs w:val="28"/>
        </w:rPr>
        <w:t>.</w:t>
      </w:r>
      <w:r w:rsidR="00F04265" w:rsidRPr="00F7150F">
        <w:rPr>
          <w:rFonts w:ascii="Liberation Serif" w:hAnsi="Liberation Serif" w:cs="Times New Roman"/>
          <w:sz w:val="28"/>
          <w:szCs w:val="28"/>
        </w:rPr>
        <w:t>7</w:t>
      </w:r>
      <w:r w:rsidR="000B22F4" w:rsidRPr="00F7150F">
        <w:rPr>
          <w:rFonts w:ascii="Liberation Serif" w:hAnsi="Liberation Serif" w:cs="Times New Roman"/>
          <w:sz w:val="28"/>
          <w:szCs w:val="28"/>
        </w:rPr>
        <w:t>. Оформленный комиссией акт о списании имущества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утверждается руководителем учреждения.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lastRenderedPageBreak/>
        <w:t>Оформленный комиссией акт о списании имущества, которым учреждение распоряжаться не имеет права, утверждается руководителем учреждения только после согласования с собственником.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4</w:t>
      </w:r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  <w:r w:rsidR="00F04265" w:rsidRPr="00DD67EA">
        <w:rPr>
          <w:rFonts w:ascii="Liberation Serif" w:hAnsi="Liberation Serif" w:cs="Times New Roman"/>
          <w:sz w:val="28"/>
          <w:szCs w:val="28"/>
        </w:rPr>
        <w:t>8</w:t>
      </w:r>
      <w:r w:rsidR="000B22F4" w:rsidRPr="00DD67EA">
        <w:rPr>
          <w:rFonts w:ascii="Liberation Serif" w:hAnsi="Liberation Serif" w:cs="Times New Roman"/>
          <w:sz w:val="28"/>
          <w:szCs w:val="28"/>
        </w:rPr>
        <w:t>. До утверждения в установленном порядке акта о списании реализация мероприятий, предусмотренных актом о списании, не допускается.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Реализация таких мероприятий (утилизация, разбор, демонтаж имущества и т.п.) осуществляется учреждением самостоятельно либо с привлечением третьих лиц на основании заключенного договора и подтверждается комиссией.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012BF7" w:rsidP="003C6E15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b/>
          <w:sz w:val="28"/>
          <w:szCs w:val="28"/>
        </w:rPr>
      </w:pPr>
      <w:r w:rsidRPr="00DD67EA">
        <w:rPr>
          <w:rFonts w:ascii="Liberation Serif" w:hAnsi="Liberation Serif" w:cs="Times New Roman"/>
          <w:b/>
          <w:bCs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b/>
          <w:bCs/>
          <w:sz w:val="28"/>
          <w:szCs w:val="28"/>
        </w:rPr>
        <w:t>. Принятие решений по выбытию (списанию) дебиторской задолженности, признанию задолженности сомнительной.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outlineLvl w:val="2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.1. В части выбытия (списания) </w:t>
      </w:r>
      <w:r w:rsidR="000B22F4" w:rsidRPr="00DD67EA">
        <w:rPr>
          <w:rFonts w:ascii="Liberation Serif" w:hAnsi="Liberation Serif" w:cs="Times New Roman"/>
          <w:bCs/>
          <w:sz w:val="28"/>
          <w:szCs w:val="28"/>
        </w:rPr>
        <w:t>дебиторской задолженности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комиссия принимает решения по следующим вопросам: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признание дебиторской задолженности, числящейся на балансовых счетах, нереальной ко взысканию;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признание дебиторской задолженности, числящейся на балансовых счетах, безнадежной ко взысканию;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признание дебиторской задолженности, числящейся на забалансовом счете 04 «Сомнительная задолженность», безнадежной ко взысканию;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списание дебиторской задолженности, числящейся на балансовых счетах, с балансового учета;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- списание дебиторской </w:t>
      </w:r>
      <w:r w:rsidR="00234D03" w:rsidRPr="00DD67EA">
        <w:rPr>
          <w:rFonts w:ascii="Liberation Serif" w:hAnsi="Liberation Serif" w:cs="Times New Roman"/>
          <w:sz w:val="28"/>
          <w:szCs w:val="28"/>
        </w:rPr>
        <w:t>задолженности, числящейся на за</w:t>
      </w:r>
      <w:r w:rsidRPr="00DD67EA">
        <w:rPr>
          <w:rFonts w:ascii="Liberation Serif" w:hAnsi="Liberation Serif" w:cs="Times New Roman"/>
          <w:sz w:val="28"/>
          <w:szCs w:val="28"/>
        </w:rPr>
        <w:t xml:space="preserve">балансовых счетах, </w:t>
      </w:r>
      <w:r w:rsidR="00234D03" w:rsidRPr="00DD67EA">
        <w:rPr>
          <w:rFonts w:ascii="Liberation Serif" w:hAnsi="Liberation Serif" w:cs="Times New Roman"/>
          <w:sz w:val="28"/>
          <w:szCs w:val="28"/>
        </w:rPr>
        <w:t xml:space="preserve">с </w:t>
      </w:r>
      <w:proofErr w:type="spellStart"/>
      <w:r w:rsidR="00234D03" w:rsidRPr="00DD67EA">
        <w:rPr>
          <w:rFonts w:ascii="Liberation Serif" w:hAnsi="Liberation Serif" w:cs="Times New Roman"/>
          <w:sz w:val="28"/>
          <w:szCs w:val="28"/>
        </w:rPr>
        <w:t>за</w:t>
      </w:r>
      <w:r w:rsidR="004043D7">
        <w:rPr>
          <w:rFonts w:ascii="Liberation Serif" w:hAnsi="Liberation Serif" w:cs="Times New Roman"/>
          <w:sz w:val="28"/>
          <w:szCs w:val="28"/>
        </w:rPr>
        <w:t>балансового</w:t>
      </w:r>
      <w:proofErr w:type="spellEnd"/>
      <w:r w:rsidR="004043D7">
        <w:rPr>
          <w:rFonts w:ascii="Liberation Serif" w:hAnsi="Liberation Serif" w:cs="Times New Roman"/>
          <w:sz w:val="28"/>
          <w:szCs w:val="28"/>
        </w:rPr>
        <w:t xml:space="preserve"> учета;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признание дебиторской задолженности, числящейся на балансовых счетах, сомнительной.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.2. Дебиторская задолженность признается нереальной ко взысканию в случаях: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Style w:val="a5"/>
          <w:rFonts w:ascii="Liberation Serif" w:hAnsi="Liberation Serif" w:cs="Times New Roman"/>
          <w:color w:val="auto"/>
          <w:sz w:val="28"/>
          <w:szCs w:val="28"/>
          <w:u w:val="none"/>
          <w:shd w:val="clear" w:color="auto" w:fill="FFFFFF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.2.1. </w:t>
      </w:r>
      <w:r w:rsidR="000B22F4"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истечение </w:t>
      </w:r>
      <w:r w:rsidR="000B22F4" w:rsidRPr="00DD67EA">
        <w:rPr>
          <w:rFonts w:ascii="Liberation Serif" w:hAnsi="Liberation Serif" w:cs="Times New Roman"/>
          <w:sz w:val="28"/>
          <w:szCs w:val="28"/>
          <w:shd w:val="clear" w:color="auto" w:fill="FFFFFF"/>
        </w:rPr>
        <w:t>срока</w:t>
      </w:r>
      <w:hyperlink r:id="rId24" w:anchor="/document/11/43379/dfas32ee7a/" w:history="1">
        <w:r w:rsidR="000B22F4" w:rsidRPr="00DD67EA">
          <w:rPr>
            <w:rStyle w:val="a5"/>
            <w:rFonts w:ascii="Liberation Serif" w:hAnsi="Liberation Serif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исковой давности</w:t>
        </w:r>
      </w:hyperlink>
      <w:r w:rsidR="000B22F4" w:rsidRPr="00DD67EA">
        <w:rPr>
          <w:rStyle w:val="a5"/>
          <w:rFonts w:ascii="Liberation Serif" w:hAnsi="Liberation Serif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0B22F4" w:rsidRPr="00DD67EA" w:rsidRDefault="000B22F4" w:rsidP="00DD67EA">
      <w:pPr>
        <w:pStyle w:val="copyright-info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/>
          <w:sz w:val="28"/>
          <w:szCs w:val="28"/>
          <w:shd w:val="clear" w:color="auto" w:fill="FFFFFF"/>
        </w:rPr>
        <w:t>Срок исковой давности для списания с бала</w:t>
      </w:r>
      <w:r w:rsidRPr="00DD67E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нсового учета составляет </w:t>
      </w:r>
      <w:r w:rsidR="004043D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 (</w:t>
      </w:r>
      <w:r w:rsidRPr="00DD67E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три</w:t>
      </w:r>
      <w:r w:rsidR="004043D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)</w:t>
      </w:r>
      <w:r w:rsidRPr="00DD67E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года и исчисляется с момента: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- с даты окончания срока исполнения обязательства</w:t>
      </w:r>
      <w:r w:rsidR="004043D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,</w:t>
      </w: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если срок исп</w:t>
      </w:r>
      <w:r w:rsidR="004043D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олнения обязательства определен;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- с дня предъявления </w:t>
      </w:r>
      <w:r w:rsidRPr="00DD67EA">
        <w:rPr>
          <w:rFonts w:ascii="Liberation Serif" w:hAnsi="Liberation Serif" w:cs="Times New Roman"/>
          <w:sz w:val="28"/>
          <w:szCs w:val="28"/>
        </w:rPr>
        <w:t>учреждением</w:t>
      </w: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требования исполнения обязательства, если срок исполнения обязательства не определен или определен моментом востребования</w:t>
      </w:r>
      <w:r w:rsidR="004043D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;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- по окончании последнего дня срока исполнения обязательства</w:t>
      </w:r>
      <w:r w:rsidR="00234D03"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если </w:t>
      </w: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на исполнение обязательства должником </w:t>
      </w:r>
      <w:r w:rsidRPr="00DD67EA">
        <w:rPr>
          <w:rFonts w:ascii="Liberation Serif" w:hAnsi="Liberation Serif" w:cs="Times New Roman"/>
          <w:sz w:val="28"/>
          <w:szCs w:val="28"/>
        </w:rPr>
        <w:t>учреждение</w:t>
      </w: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дало ему какое-то время.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lastRenderedPageBreak/>
        <w:t xml:space="preserve">Срок исковой давности может прерываться </w:t>
      </w:r>
      <w:r w:rsidRPr="00DD67EA">
        <w:rPr>
          <w:rFonts w:ascii="Liberation Serif" w:hAnsi="Liberation Serif" w:cs="Times New Roman"/>
          <w:sz w:val="28"/>
          <w:szCs w:val="28"/>
          <w:shd w:val="clear" w:color="auto" w:fill="FFFFFF"/>
        </w:rPr>
        <w:t>при</w:t>
      </w:r>
      <w:r w:rsidR="00234D03" w:rsidRPr="00DD67EA">
        <w:rPr>
          <w:rStyle w:val="apple-converted-space"/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25" w:anchor="/document/12/80295/" w:history="1">
        <w:r w:rsidRPr="00DD67EA">
          <w:rPr>
            <w:rStyle w:val="a5"/>
            <w:rFonts w:ascii="Liberation Serif" w:hAnsi="Liberation Serif" w:cs="Times New Roman"/>
            <w:color w:val="auto"/>
            <w:sz w:val="28"/>
            <w:szCs w:val="28"/>
            <w:u w:val="none"/>
          </w:rPr>
          <w:t>совершении должником действий, которые свидетельствуют о признании долга</w:t>
        </w:r>
      </w:hyperlink>
      <w:r w:rsidRPr="00DD67EA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0B22F4" w:rsidRPr="00DD67EA" w:rsidRDefault="00012BF7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 w:cs="Times New Roman"/>
          <w:sz w:val="28"/>
          <w:szCs w:val="28"/>
          <w:shd w:val="clear" w:color="auto" w:fill="FFFFFF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  <w:shd w:val="clear" w:color="auto" w:fill="FFFFFF"/>
        </w:rPr>
        <w:t>.2.2. прекращения обязательства на основании акта государственного органа или органа местного самоуправления.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5</w:t>
      </w:r>
      <w:r w:rsidR="000B22F4"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.3. </w:t>
      </w:r>
      <w:r w:rsidR="000B22F4" w:rsidRPr="00DD67EA">
        <w:rPr>
          <w:rFonts w:ascii="Liberation Serif" w:hAnsi="Liberation Serif" w:cs="Times New Roman"/>
          <w:sz w:val="28"/>
          <w:szCs w:val="28"/>
        </w:rPr>
        <w:t>Дебиторская задолженность, учтенная на счете 020900000 «Рас</w:t>
      </w:r>
      <w:r w:rsidR="00234D03" w:rsidRPr="00DD67EA">
        <w:rPr>
          <w:rFonts w:ascii="Liberation Serif" w:hAnsi="Liberation Serif" w:cs="Times New Roman"/>
          <w:sz w:val="28"/>
          <w:szCs w:val="28"/>
        </w:rPr>
        <w:t xml:space="preserve">четы по ущербу и иным доходам» </w:t>
      </w:r>
      <w:r w:rsidR="000B22F4" w:rsidRPr="00DD67EA">
        <w:rPr>
          <w:rFonts w:ascii="Liberation Serif" w:hAnsi="Liberation Serif" w:cs="Times New Roman"/>
          <w:sz w:val="28"/>
          <w:szCs w:val="28"/>
        </w:rPr>
        <w:t>признается нереальной ко взысканию в случаях: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.3.1. не установлены виновные лица, что подтверждается копией решения суда (иного документа);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.3.2. приостановлено согласно законодательству РФ предварительное следствие, уголовное дело, или принудительное взыскание, что подтверждается копией решения о приостановлении предварительного следствия, уголовного дела, или принудительного взыскания;</w:t>
      </w:r>
    </w:p>
    <w:p w:rsidR="000B22F4" w:rsidRPr="00DD67EA" w:rsidRDefault="00012BF7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.3.3. признание виновного лица неплатежеспособным, что подтверждается копией решения суда.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.4. Дебиторская задолженность признается безнадежной ко взысканию в случаях: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.4.1. смерти гражданина или объявления его умершим в порядке, установленном гражданским процессуальным законодательством РФ, что подтверждается: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копией свидетельства о смерти;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копией решения суда об установлении факта смерти или об объявлении лица умершим, вступившее в законную силу;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иным документом, установленным гражданским процессуальным законодательством РФ, подтверждающим факт смерти либо факт объявления гражданина умершим.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.4.2. признания банкротом индивидуального предпринимателя</w:t>
      </w:r>
      <w:r w:rsidR="004043D7">
        <w:rPr>
          <w:rFonts w:ascii="Liberation Serif" w:hAnsi="Liberation Serif" w:cs="Times New Roman"/>
          <w:sz w:val="28"/>
          <w:szCs w:val="28"/>
        </w:rPr>
        <w:t>,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в соотв</w:t>
      </w:r>
      <w:r w:rsidR="004043D7">
        <w:rPr>
          <w:rFonts w:ascii="Liberation Serif" w:hAnsi="Liberation Serif" w:cs="Times New Roman"/>
          <w:sz w:val="28"/>
          <w:szCs w:val="28"/>
        </w:rPr>
        <w:t xml:space="preserve">етствии с Федеральным законом от 26.10.2002 </w:t>
      </w:r>
      <w:r w:rsidR="000B22F4" w:rsidRPr="00DD67EA">
        <w:rPr>
          <w:rFonts w:ascii="Liberation Serif" w:hAnsi="Liberation Serif" w:cs="Times New Roman"/>
          <w:sz w:val="28"/>
          <w:szCs w:val="28"/>
        </w:rPr>
        <w:t>№ 127-ФЗ «О несостоятельности (банкротстве)», что подтверждается: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копией заявления о включении в реестр требований кредитора, заверенного администратором доходов бюджета;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копией определения арбитражного суда о включении требований в реестр требований кредиторов;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копией определения арбитражного суда о завершении конкурсного производства;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выпиской из Единого государственного реестра индивидуальных предпринимателей, содержащей сведения о государственной регистрации прекращения физическим лицом деятельности в качестве индивидуального предпринимателя;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копии решения арбитражного суда о признании должника банкротом.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lastRenderedPageBreak/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.4.3. ликвидации юридического лица</w:t>
      </w:r>
      <w:r w:rsidR="004043D7">
        <w:rPr>
          <w:rFonts w:ascii="Liberation Serif" w:hAnsi="Liberation Serif" w:cs="Times New Roman"/>
          <w:sz w:val="28"/>
          <w:szCs w:val="28"/>
        </w:rPr>
        <w:t>,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что подтверждается: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- выпиской из Единого государственного реестра юридических лиц, содержащей сведения о государственной регистрации юридического лица в связи с его ликвидацией.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.4.4. </w:t>
      </w:r>
      <w:r w:rsidR="000B22F4" w:rsidRPr="00DD67EA">
        <w:rPr>
          <w:rFonts w:ascii="Liberation Serif" w:hAnsi="Liberation Serif" w:cs="Times New Roman"/>
          <w:sz w:val="28"/>
          <w:szCs w:val="28"/>
          <w:lang w:eastAsia="ru-RU"/>
        </w:rPr>
        <w:t>истечение срока, в который можно возобновить процедуру взыскания согласно законодательству</w:t>
      </w:r>
      <w:r w:rsidR="004043D7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0B22F4" w:rsidRPr="00DD67EA">
        <w:rPr>
          <w:rFonts w:ascii="Liberation Serif" w:hAnsi="Liberation Serif" w:cs="Times New Roman"/>
          <w:sz w:val="28"/>
          <w:szCs w:val="28"/>
          <w:lang w:eastAsia="ru-RU"/>
        </w:rPr>
        <w:t>РФ (в т</w:t>
      </w:r>
      <w:r w:rsidR="004043D7">
        <w:rPr>
          <w:rFonts w:ascii="Liberation Serif" w:hAnsi="Liberation Serif" w:cs="Times New Roman"/>
          <w:sz w:val="28"/>
          <w:szCs w:val="28"/>
          <w:lang w:eastAsia="ru-RU"/>
        </w:rPr>
        <w:t xml:space="preserve">ом числе </w:t>
      </w:r>
      <w:r w:rsidR="000B22F4" w:rsidRPr="00DD67EA">
        <w:rPr>
          <w:rFonts w:ascii="Liberation Serif" w:hAnsi="Liberation Serif" w:cs="Times New Roman"/>
          <w:sz w:val="28"/>
          <w:szCs w:val="28"/>
          <w:lang w:eastAsia="ru-RU"/>
        </w:rPr>
        <w:t>изменение имущественного положения должника),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что подтверждается копией решения суда об утрате возможности взыскания задолженности в связи с истечением срока исковой давности.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3C6E15">
        <w:rPr>
          <w:rFonts w:ascii="Liberation Serif" w:hAnsi="Liberation Serif" w:cs="Times New Roman"/>
          <w:sz w:val="28"/>
          <w:szCs w:val="28"/>
        </w:rPr>
        <w:t>.4.5.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постановление судебного пристава-исполнителя о невозможности взыскать долг из-за того, что </w:t>
      </w:r>
      <w:r w:rsidR="000B22F4" w:rsidRPr="00DD67EA">
        <w:rPr>
          <w:rFonts w:ascii="Liberation Serif" w:hAnsi="Liberation Serif" w:cs="Times New Roman"/>
          <w:color w:val="000000"/>
          <w:sz w:val="28"/>
          <w:szCs w:val="28"/>
        </w:rPr>
        <w:t>не удалось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организациях, что подтверждается копией постановления.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color w:val="000000"/>
          <w:sz w:val="28"/>
          <w:szCs w:val="28"/>
        </w:rPr>
        <w:t xml:space="preserve">.5. Дебиторская задолженность, учтенная на счете 030300000 «Расчеты по платежам в бюджет» признается безнадежной ко взысканию в случаях пропуска </w:t>
      </w:r>
      <w:r w:rsidR="00961815">
        <w:rPr>
          <w:rFonts w:ascii="Liberation Serif" w:hAnsi="Liberation Serif" w:cs="Times New Roman"/>
          <w:color w:val="000000"/>
          <w:sz w:val="28"/>
          <w:szCs w:val="28"/>
        </w:rPr>
        <w:t>3 (</w:t>
      </w:r>
      <w:r w:rsidR="000B22F4" w:rsidRPr="00DD67EA">
        <w:rPr>
          <w:rFonts w:ascii="Liberation Serif" w:hAnsi="Liberation Serif" w:cs="Times New Roman"/>
          <w:color w:val="000000"/>
          <w:sz w:val="28"/>
          <w:szCs w:val="28"/>
        </w:rPr>
        <w:t>трех</w:t>
      </w:r>
      <w:r w:rsidR="00961815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0B22F4" w:rsidRPr="00DD67EA">
        <w:rPr>
          <w:rFonts w:ascii="Liberation Serif" w:hAnsi="Liberation Serif" w:cs="Times New Roman"/>
          <w:color w:val="000000"/>
          <w:sz w:val="28"/>
          <w:szCs w:val="28"/>
        </w:rPr>
        <w:t xml:space="preserve"> лет со дня уплаты указанной суммы.</w:t>
      </w:r>
    </w:p>
    <w:p w:rsidR="000B22F4" w:rsidRPr="00DD67EA" w:rsidRDefault="00234D03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</w:rPr>
        <w:t xml:space="preserve">Подтверждающим </w:t>
      </w:r>
      <w:r w:rsidR="000B22F4" w:rsidRPr="00DD67EA">
        <w:rPr>
          <w:rFonts w:ascii="Liberation Serif" w:hAnsi="Liberation Serif" w:cs="Times New Roman"/>
          <w:sz w:val="28"/>
          <w:szCs w:val="28"/>
        </w:rPr>
        <w:t>документом является решение руководителя (заместителя руководителя) налогового органа об отказе в осуществлении зачета (возврата) налога в связи с истечением срока исковой давности</w:t>
      </w:r>
      <w:r w:rsidR="000B22F4" w:rsidRPr="00DD67EA">
        <w:rPr>
          <w:rFonts w:ascii="Liberation Serif" w:hAnsi="Liberation Serif"/>
          <w:sz w:val="28"/>
          <w:szCs w:val="28"/>
        </w:rPr>
        <w:t>.</w:t>
      </w:r>
    </w:p>
    <w:p w:rsidR="000B22F4" w:rsidRPr="00DD67EA" w:rsidRDefault="00AC18B8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.6. Решения о признании дебиторской задолженности нереальной ко взысканию или безнадежной ко взысканию, о списании </w:t>
      </w:r>
      <w:r w:rsidR="000B22F4" w:rsidRPr="00DD67EA">
        <w:rPr>
          <w:rFonts w:ascii="Liberation Serif" w:hAnsi="Liberation Serif" w:cs="Times New Roman"/>
          <w:bCs/>
          <w:sz w:val="28"/>
          <w:szCs w:val="28"/>
        </w:rPr>
        <w:t>дебиторской задол</w:t>
      </w:r>
      <w:r w:rsidR="00234D03" w:rsidRPr="00DD67EA">
        <w:rPr>
          <w:rFonts w:ascii="Liberation Serif" w:hAnsi="Liberation Serif" w:cs="Times New Roman"/>
          <w:bCs/>
          <w:sz w:val="28"/>
          <w:szCs w:val="28"/>
        </w:rPr>
        <w:t xml:space="preserve">женности с балансового или с </w:t>
      </w:r>
      <w:proofErr w:type="spellStart"/>
      <w:r w:rsidR="00234D03" w:rsidRPr="00DD67EA">
        <w:rPr>
          <w:rFonts w:ascii="Liberation Serif" w:hAnsi="Liberation Serif" w:cs="Times New Roman"/>
          <w:bCs/>
          <w:sz w:val="28"/>
          <w:szCs w:val="28"/>
        </w:rPr>
        <w:t>за</w:t>
      </w:r>
      <w:r w:rsidR="000B22F4" w:rsidRPr="00DD67EA">
        <w:rPr>
          <w:rFonts w:ascii="Liberation Serif" w:hAnsi="Liberation Serif" w:cs="Times New Roman"/>
          <w:bCs/>
          <w:sz w:val="28"/>
          <w:szCs w:val="28"/>
        </w:rPr>
        <w:t>балансового</w:t>
      </w:r>
      <w:proofErr w:type="spellEnd"/>
      <w:r w:rsidR="000B22F4" w:rsidRPr="00DD67EA">
        <w:rPr>
          <w:rFonts w:ascii="Liberation Serif" w:hAnsi="Liberation Serif" w:cs="Times New Roman"/>
          <w:bCs/>
          <w:sz w:val="28"/>
          <w:szCs w:val="28"/>
        </w:rPr>
        <w:t xml:space="preserve"> учета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принимается комиссией после проведения следующих мероприятий: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 w:cs="Times New Roman"/>
          <w:sz w:val="28"/>
          <w:szCs w:val="28"/>
        </w:rPr>
        <w:t xml:space="preserve">- проверка документального подтверждения </w:t>
      </w: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факта возникновения дебиторской задолженности;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- документы о принятых мерах по обеспечению взыскания задолженности;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- подтверждение р</w:t>
      </w:r>
      <w:r w:rsidRPr="00DD67EA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азмера просроченной дебиторской задолженности результатами инвентаризации и проверка отражения задолженности в инвентаризационной описи расчетов с покупателями, поставщиками и прочими</w:t>
      </w:r>
      <w:r w:rsidR="0096181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67EA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дебиторами и </w:t>
      </w:r>
      <w:r w:rsidRPr="00DD67EA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кредиторами (</w:t>
      </w:r>
      <w:hyperlink r:id="rId26" w:anchor="/document/140/20792/" w:tooltip="ОКУД 0504089. Инвентаризационная опись расчетов с покупателями, поставщиками и прочими дебиторами и кредиторами" w:history="1">
        <w:r w:rsidR="00961815">
          <w:rPr>
            <w:rStyle w:val="a5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ф.</w:t>
        </w:r>
        <w:r w:rsidRPr="00DD67EA">
          <w:rPr>
            <w:rStyle w:val="a5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0504089</w:t>
        </w:r>
      </w:hyperlink>
      <w:r w:rsidR="00234D03" w:rsidRPr="00DD67EA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).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D67EA">
        <w:rPr>
          <w:rFonts w:ascii="Liberation Serif" w:hAnsi="Liberation Serif" w:cs="Times New Roman"/>
          <w:color w:val="000000"/>
          <w:sz w:val="28"/>
          <w:szCs w:val="28"/>
        </w:rPr>
        <w:t>К инвентаризационной описи приложены документы, подтверждающие возникновение дебиторской задолженности: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D67E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договоры, в которых указаны сроки погашения обязательств контрагентами;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D67E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товарные накладные;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D67E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акты выполненных работ (оказанных услуг);</w:t>
      </w:r>
    </w:p>
    <w:p w:rsidR="000B22F4" w:rsidRPr="00DD67EA" w:rsidRDefault="000B22F4" w:rsidP="00DD67EA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D67E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акты инвентаризации дебиторской задолженности на конец отчетного (налогового) периода.</w:t>
      </w:r>
    </w:p>
    <w:p w:rsidR="000B22F4" w:rsidRPr="00DD67EA" w:rsidRDefault="00AC18B8" w:rsidP="00DD67EA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D67E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5</w:t>
      </w:r>
      <w:r w:rsidR="000B22F4" w:rsidRPr="00DD67E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.7. На основании протокола, оформленного комиссией по приему и выбытию активов, издается приказ руководителя о списании дебиторской задолженности.</w:t>
      </w:r>
    </w:p>
    <w:p w:rsidR="00234D03" w:rsidRPr="00DD67EA" w:rsidRDefault="00AC18B8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D67EA">
        <w:rPr>
          <w:rFonts w:ascii="Liberation Serif" w:hAnsi="Liberation Serif"/>
          <w:iCs/>
          <w:sz w:val="28"/>
          <w:szCs w:val="28"/>
        </w:rPr>
        <w:t>5</w:t>
      </w:r>
      <w:r w:rsidR="000B22F4" w:rsidRPr="00DD67EA">
        <w:rPr>
          <w:rFonts w:ascii="Liberation Serif" w:hAnsi="Liberation Serif"/>
          <w:iCs/>
          <w:sz w:val="28"/>
          <w:szCs w:val="28"/>
        </w:rPr>
        <w:t>.8. Задолженность признается сомнительной при условии, что должник нарушил сроки исполнения обязательства, и наличии одного из следующих обстоятельств:</w:t>
      </w:r>
    </w:p>
    <w:p w:rsidR="00234D03" w:rsidRPr="00DD67EA" w:rsidRDefault="00234D03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D67EA">
        <w:rPr>
          <w:rFonts w:ascii="Liberation Serif" w:hAnsi="Liberation Serif"/>
          <w:iCs/>
          <w:sz w:val="28"/>
          <w:szCs w:val="28"/>
        </w:rPr>
        <w:t>-</w:t>
      </w:r>
      <w:r w:rsidR="000B22F4" w:rsidRPr="00DD67EA">
        <w:rPr>
          <w:rFonts w:ascii="Liberation Serif" w:hAnsi="Liberation Serif"/>
          <w:iCs/>
          <w:sz w:val="28"/>
          <w:szCs w:val="28"/>
        </w:rPr>
        <w:t xml:space="preserve"> отсутствие обеспечения долга залогом, задатком, поручительством, банковской гарантией и т. п.;</w:t>
      </w:r>
    </w:p>
    <w:p w:rsidR="00234D03" w:rsidRPr="00DD67EA" w:rsidRDefault="00234D03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D67EA">
        <w:rPr>
          <w:rFonts w:ascii="Liberation Serif" w:hAnsi="Liberation Serif"/>
          <w:iCs/>
          <w:sz w:val="28"/>
          <w:szCs w:val="28"/>
        </w:rPr>
        <w:t>-</w:t>
      </w:r>
      <w:r w:rsidR="000B22F4" w:rsidRPr="00DD67EA">
        <w:rPr>
          <w:rFonts w:ascii="Liberation Serif" w:hAnsi="Liberation Serif"/>
          <w:iCs/>
          <w:sz w:val="28"/>
          <w:szCs w:val="28"/>
        </w:rPr>
        <w:t xml:space="preserve"> значительные финансовые затруднения должника, ставшие известными из СМИ или других источников;</w:t>
      </w:r>
    </w:p>
    <w:p w:rsidR="000B22F4" w:rsidRPr="00F7150F" w:rsidRDefault="00234D03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F7150F">
        <w:rPr>
          <w:rFonts w:ascii="Liberation Serif" w:hAnsi="Liberation Serif"/>
          <w:iCs/>
          <w:sz w:val="28"/>
          <w:szCs w:val="28"/>
        </w:rPr>
        <w:t>-</w:t>
      </w:r>
      <w:r w:rsidR="000B22F4" w:rsidRPr="00F7150F">
        <w:rPr>
          <w:rFonts w:ascii="Liberation Serif" w:hAnsi="Liberation Serif"/>
          <w:iCs/>
          <w:sz w:val="28"/>
          <w:szCs w:val="28"/>
        </w:rPr>
        <w:t xml:space="preserve"> возбуждение процедуры б</w:t>
      </w:r>
      <w:r w:rsidR="00A61728" w:rsidRPr="00F7150F">
        <w:rPr>
          <w:rFonts w:ascii="Liberation Serif" w:hAnsi="Liberation Serif"/>
          <w:iCs/>
          <w:sz w:val="28"/>
          <w:szCs w:val="28"/>
        </w:rPr>
        <w:t>анкротства в отношении должника;</w:t>
      </w:r>
    </w:p>
    <w:p w:rsidR="00A61728" w:rsidRPr="00F7150F" w:rsidRDefault="00A61728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F7150F">
        <w:rPr>
          <w:rFonts w:ascii="Liberation Serif" w:hAnsi="Liberation Serif"/>
          <w:iCs/>
          <w:sz w:val="28"/>
          <w:szCs w:val="28"/>
        </w:rPr>
        <w:t>- возбуждение процесса ликвидации должника;</w:t>
      </w:r>
    </w:p>
    <w:p w:rsidR="00A61728" w:rsidRPr="00DD67EA" w:rsidRDefault="00A61728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7150F">
        <w:rPr>
          <w:rFonts w:ascii="Liberation Serif" w:hAnsi="Liberation Serif"/>
          <w:iCs/>
          <w:sz w:val="28"/>
          <w:szCs w:val="28"/>
        </w:rPr>
        <w:t>-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234D03" w:rsidRPr="00DD67EA" w:rsidRDefault="00AC18B8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D67EA">
        <w:rPr>
          <w:rFonts w:ascii="Liberation Serif" w:hAnsi="Liberation Serif"/>
          <w:iCs/>
          <w:sz w:val="28"/>
          <w:szCs w:val="28"/>
        </w:rPr>
        <w:t>5</w:t>
      </w:r>
      <w:r w:rsidR="00234D03" w:rsidRPr="00DD67EA">
        <w:rPr>
          <w:rFonts w:ascii="Liberation Serif" w:hAnsi="Liberation Serif"/>
          <w:iCs/>
          <w:sz w:val="28"/>
          <w:szCs w:val="28"/>
        </w:rPr>
        <w:t>.9.</w:t>
      </w:r>
      <w:r w:rsidR="000B22F4" w:rsidRPr="00DD67EA">
        <w:rPr>
          <w:rFonts w:ascii="Liberation Serif" w:hAnsi="Liberation Serif"/>
          <w:iCs/>
          <w:sz w:val="28"/>
          <w:szCs w:val="28"/>
        </w:rPr>
        <w:t xml:space="preserve"> Не признается сомнительной:</w:t>
      </w:r>
    </w:p>
    <w:p w:rsidR="00234D03" w:rsidRPr="00DD67EA" w:rsidRDefault="00234D03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D67EA">
        <w:rPr>
          <w:rFonts w:ascii="Liberation Serif" w:hAnsi="Liberation Serif"/>
          <w:iCs/>
          <w:sz w:val="28"/>
          <w:szCs w:val="28"/>
        </w:rPr>
        <w:t>-</w:t>
      </w:r>
      <w:r w:rsidR="000B22F4" w:rsidRPr="00DD67EA">
        <w:rPr>
          <w:rFonts w:ascii="Liberation Serif" w:hAnsi="Liberation Serif"/>
          <w:iCs/>
          <w:sz w:val="28"/>
          <w:szCs w:val="28"/>
        </w:rPr>
        <w:t xml:space="preserve"> обязательства должников, просрочка исполнения которых не превышает 30 дней;</w:t>
      </w:r>
    </w:p>
    <w:p w:rsidR="000B22F4" w:rsidRPr="00DD67EA" w:rsidRDefault="00234D03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DD67EA">
        <w:rPr>
          <w:rFonts w:ascii="Liberation Serif" w:hAnsi="Liberation Serif"/>
          <w:iCs/>
          <w:sz w:val="28"/>
          <w:szCs w:val="28"/>
        </w:rPr>
        <w:t>-</w:t>
      </w:r>
      <w:r w:rsidR="000B22F4" w:rsidRPr="00DD67EA">
        <w:rPr>
          <w:rFonts w:ascii="Liberation Serif" w:hAnsi="Liberation Serif"/>
          <w:iCs/>
          <w:sz w:val="28"/>
          <w:szCs w:val="28"/>
        </w:rPr>
        <w:t xml:space="preserve"> задолженность заказчиков по договорам оказания услуг или выполнения работ, по которым срок действия договора еще не истек.</w:t>
      </w:r>
    </w:p>
    <w:p w:rsidR="000B22F4" w:rsidRPr="00DD67EA" w:rsidRDefault="00AC18B8" w:rsidP="00DD67EA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D67EA">
        <w:rPr>
          <w:rFonts w:ascii="Liberation Serif" w:hAnsi="Liberation Serif"/>
          <w:iCs/>
          <w:sz w:val="28"/>
          <w:szCs w:val="28"/>
        </w:rPr>
        <w:t>5</w:t>
      </w:r>
      <w:r w:rsidR="000B22F4" w:rsidRPr="00DD67EA">
        <w:rPr>
          <w:rFonts w:ascii="Liberation Serif" w:hAnsi="Liberation Serif"/>
          <w:iCs/>
          <w:sz w:val="28"/>
          <w:szCs w:val="28"/>
        </w:rPr>
        <w:t>.10. С целью квалификации задолженности сомнительной</w:t>
      </w:r>
      <w:r w:rsidR="00961815">
        <w:rPr>
          <w:rFonts w:ascii="Liberation Serif" w:hAnsi="Liberation Serif"/>
          <w:iCs/>
          <w:sz w:val="28"/>
          <w:szCs w:val="28"/>
        </w:rPr>
        <w:t>,</w:t>
      </w:r>
      <w:r w:rsidR="000B22F4" w:rsidRPr="00DD67EA">
        <w:rPr>
          <w:rFonts w:ascii="Liberation Serif" w:hAnsi="Liberation Serif"/>
          <w:iCs/>
          <w:sz w:val="28"/>
          <w:szCs w:val="28"/>
        </w:rPr>
        <w:t xml:space="preserve"> каждый долг индивидуально оценивается на предмет наличия обстоятельств, приведенных в пункте 4.8. настоящего положения</w:t>
      </w:r>
      <w:r w:rsidR="00961815">
        <w:rPr>
          <w:rFonts w:ascii="Liberation Serif" w:hAnsi="Liberation Serif"/>
          <w:iCs/>
          <w:sz w:val="28"/>
          <w:szCs w:val="28"/>
        </w:rPr>
        <w:t>.</w:t>
      </w:r>
    </w:p>
    <w:p w:rsidR="000B22F4" w:rsidRPr="00DD67EA" w:rsidRDefault="00AC18B8" w:rsidP="00DD67EA">
      <w:pPr>
        <w:pStyle w:val="Default"/>
        <w:spacing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DD67EA">
        <w:rPr>
          <w:rFonts w:ascii="Liberation Serif" w:hAnsi="Liberation Serif"/>
          <w:sz w:val="28"/>
          <w:szCs w:val="28"/>
        </w:rPr>
        <w:t>5</w:t>
      </w:r>
      <w:r w:rsidR="000B22F4" w:rsidRPr="00DD67EA">
        <w:rPr>
          <w:rFonts w:ascii="Liberation Serif" w:hAnsi="Liberation Serif"/>
          <w:sz w:val="28"/>
          <w:szCs w:val="28"/>
        </w:rPr>
        <w:t>.11. В целях оформления решения о признании безнадежной к взысканию задолженности, принимаемого комиссией в отношении дебиторской задолженности по доходам, не уплаченным в установленный срок, выявленной по результатам проведения инвентаризации дебиторской задолженности по доходам, на основании документов, подтверждающих обстоятельства (случаи), указывающие на безнадежность взыскания указанной задолженности, ответственным исполнителем из состава комиссии формируется Акт о признании безнадежной к взыскан</w:t>
      </w:r>
      <w:r w:rsidR="00961815">
        <w:rPr>
          <w:rFonts w:ascii="Liberation Serif" w:hAnsi="Liberation Serif"/>
          <w:sz w:val="28"/>
          <w:szCs w:val="28"/>
        </w:rPr>
        <w:t>ию задолженности по доходам (ф.</w:t>
      </w:r>
      <w:r w:rsidR="000B22F4" w:rsidRPr="00DD67EA">
        <w:rPr>
          <w:rFonts w:ascii="Liberation Serif" w:hAnsi="Liberation Serif"/>
          <w:sz w:val="28"/>
          <w:szCs w:val="28"/>
        </w:rPr>
        <w:t xml:space="preserve">0510436). Акт </w:t>
      </w:r>
      <w:hyperlink r:id="rId27" w:history="1">
        <w:r w:rsidR="00961815">
          <w:rPr>
            <w:rFonts w:ascii="Liberation Serif" w:hAnsi="Liberation Serif"/>
            <w:color w:val="auto"/>
            <w:sz w:val="28"/>
            <w:szCs w:val="28"/>
          </w:rPr>
          <w:t>(ф.</w:t>
        </w:r>
        <w:r w:rsidR="000B22F4" w:rsidRPr="00DD67EA">
          <w:rPr>
            <w:rFonts w:ascii="Liberation Serif" w:hAnsi="Liberation Serif"/>
            <w:color w:val="auto"/>
            <w:sz w:val="28"/>
            <w:szCs w:val="28"/>
          </w:rPr>
          <w:t>0510436)</w:t>
        </w:r>
      </w:hyperlink>
      <w:r w:rsidR="000B22F4" w:rsidRPr="00DD67EA">
        <w:rPr>
          <w:rFonts w:ascii="Liberation Serif" w:hAnsi="Liberation Serif"/>
          <w:sz w:val="28"/>
          <w:szCs w:val="28"/>
        </w:rPr>
        <w:t xml:space="preserve"> формируется на основании данных Инвентаризационной описи расчетов по поступлениям </w:t>
      </w:r>
      <w:hyperlink r:id="rId28" w:history="1">
        <w:r w:rsidR="00961815">
          <w:rPr>
            <w:rFonts w:ascii="Liberation Serif" w:hAnsi="Liberation Serif"/>
            <w:color w:val="auto"/>
            <w:sz w:val="28"/>
            <w:szCs w:val="28"/>
          </w:rPr>
          <w:t>(ф.</w:t>
        </w:r>
        <w:r w:rsidR="000B22F4" w:rsidRPr="00DD67EA">
          <w:rPr>
            <w:rFonts w:ascii="Liberation Serif" w:hAnsi="Liberation Serif"/>
            <w:color w:val="auto"/>
            <w:sz w:val="28"/>
            <w:szCs w:val="28"/>
          </w:rPr>
          <w:t>0504091)</w:t>
        </w:r>
      </w:hyperlink>
      <w:r w:rsidR="000B22F4" w:rsidRPr="00DD67EA">
        <w:rPr>
          <w:rFonts w:ascii="Liberation Serif" w:hAnsi="Liberation Serif"/>
          <w:sz w:val="28"/>
          <w:szCs w:val="28"/>
        </w:rPr>
        <w:t>.</w:t>
      </w: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5</w:t>
      </w:r>
      <w:r w:rsidR="000B22F4" w:rsidRPr="00DD67EA">
        <w:rPr>
          <w:rFonts w:ascii="Liberation Serif" w:hAnsi="Liberation Serif" w:cs="Times New Roman"/>
          <w:sz w:val="28"/>
          <w:szCs w:val="28"/>
        </w:rPr>
        <w:t>.12.</w:t>
      </w:r>
      <w:r w:rsidR="000B22F4" w:rsidRPr="00DD67EA">
        <w:rPr>
          <w:rFonts w:ascii="Liberation Serif" w:hAnsi="Liberation Serif"/>
          <w:sz w:val="28"/>
          <w:szCs w:val="28"/>
        </w:rPr>
        <w:t xml:space="preserve"> 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Решение о признании (восстановлении) сомнительной задолженности по доходам </w:t>
      </w:r>
      <w:hyperlink r:id="rId29" w:history="1">
        <w:r w:rsidR="00961815">
          <w:rPr>
            <w:rFonts w:ascii="Liberation Serif" w:hAnsi="Liberation Serif" w:cs="Times New Roman"/>
            <w:sz w:val="28"/>
            <w:szCs w:val="28"/>
          </w:rPr>
          <w:t>(ф.</w:t>
        </w:r>
        <w:r w:rsidR="000B22F4" w:rsidRPr="00DD67EA">
          <w:rPr>
            <w:rFonts w:ascii="Liberation Serif" w:hAnsi="Liberation Serif" w:cs="Times New Roman"/>
            <w:sz w:val="28"/>
            <w:szCs w:val="28"/>
          </w:rPr>
          <w:t>0510445)</w:t>
        </w:r>
      </w:hyperlink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(далее </w:t>
      </w:r>
      <w:r w:rsidR="00961815">
        <w:rPr>
          <w:rFonts w:ascii="Liberation Serif" w:hAnsi="Liberation Serif" w:cs="Times New Roman"/>
          <w:sz w:val="28"/>
          <w:szCs w:val="28"/>
        </w:rPr>
        <w:t>–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Решение (ф.</w:t>
      </w:r>
      <w:r w:rsidR="00961815">
        <w:rPr>
          <w:rFonts w:ascii="Liberation Serif" w:hAnsi="Liberation Serif" w:cs="Times New Roman"/>
          <w:sz w:val="28"/>
          <w:szCs w:val="28"/>
        </w:rPr>
        <w:t xml:space="preserve">0510445)) </w:t>
      </w:r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формируется в целях оформления решения, принимаемого Комиссией субъекта учета о признании задолженности неплатежеспособных дебиторов сомнительной и выбытии с балансового учета субъекта учета, а также о восстановлении сомнительной задолженности на балансовых счетах Рабочего плана счетов. Решение </w:t>
      </w:r>
      <w:hyperlink r:id="rId30" w:history="1">
        <w:r w:rsidR="00961815">
          <w:rPr>
            <w:rFonts w:ascii="Liberation Serif" w:hAnsi="Liberation Serif" w:cs="Times New Roman"/>
            <w:sz w:val="28"/>
            <w:szCs w:val="28"/>
          </w:rPr>
          <w:t>(ф.</w:t>
        </w:r>
        <w:r w:rsidR="000B22F4" w:rsidRPr="00DD67EA">
          <w:rPr>
            <w:rFonts w:ascii="Liberation Serif" w:hAnsi="Liberation Serif" w:cs="Times New Roman"/>
            <w:sz w:val="28"/>
            <w:szCs w:val="28"/>
          </w:rPr>
          <w:t>0510445)</w:t>
        </w:r>
      </w:hyperlink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формируется на основании данных Инвентаризационной описи расчетов по </w:t>
      </w:r>
      <w:r w:rsidR="000B22F4" w:rsidRPr="00DD67EA">
        <w:rPr>
          <w:rFonts w:ascii="Liberation Serif" w:hAnsi="Liberation Serif" w:cs="Times New Roman"/>
          <w:sz w:val="28"/>
          <w:szCs w:val="28"/>
        </w:rPr>
        <w:lastRenderedPageBreak/>
        <w:t xml:space="preserve">поступлениям </w:t>
      </w:r>
      <w:hyperlink r:id="rId31" w:history="1">
        <w:r w:rsidR="00961815">
          <w:rPr>
            <w:rFonts w:ascii="Liberation Serif" w:hAnsi="Liberation Serif" w:cs="Times New Roman"/>
            <w:sz w:val="28"/>
            <w:szCs w:val="28"/>
          </w:rPr>
          <w:t>(ф.</w:t>
        </w:r>
        <w:r w:rsidR="000B22F4" w:rsidRPr="00DD67EA">
          <w:rPr>
            <w:rFonts w:ascii="Liberation Serif" w:hAnsi="Liberation Serif" w:cs="Times New Roman"/>
            <w:sz w:val="28"/>
            <w:szCs w:val="28"/>
          </w:rPr>
          <w:t>0504091)</w:t>
        </w:r>
      </w:hyperlink>
      <w:r w:rsidR="000B22F4" w:rsidRPr="00DD67EA">
        <w:rPr>
          <w:rFonts w:ascii="Liberation Serif" w:hAnsi="Liberation Serif" w:cs="Times New Roman"/>
          <w:sz w:val="28"/>
          <w:szCs w:val="28"/>
        </w:rPr>
        <w:t xml:space="preserve"> ответственным исполнителем из состава Комиссии субъекта учета, уполномоченным на формирование Решения </w:t>
      </w:r>
      <w:hyperlink r:id="rId32" w:history="1">
        <w:r w:rsidR="00961815">
          <w:rPr>
            <w:rFonts w:ascii="Liberation Serif" w:hAnsi="Liberation Serif" w:cs="Times New Roman"/>
            <w:sz w:val="28"/>
            <w:szCs w:val="28"/>
          </w:rPr>
          <w:t>(ф.</w:t>
        </w:r>
        <w:r w:rsidR="000B22F4" w:rsidRPr="00DD67EA">
          <w:rPr>
            <w:rFonts w:ascii="Liberation Serif" w:hAnsi="Liberation Serif" w:cs="Times New Roman"/>
            <w:sz w:val="28"/>
            <w:szCs w:val="28"/>
          </w:rPr>
          <w:t>0510445)</w:t>
        </w:r>
      </w:hyperlink>
      <w:r w:rsidR="000B22F4" w:rsidRPr="00DD67EA">
        <w:rPr>
          <w:rFonts w:ascii="Liberation Serif" w:hAnsi="Liberation Serif" w:cs="Times New Roman"/>
          <w:sz w:val="28"/>
          <w:szCs w:val="28"/>
        </w:rPr>
        <w:t>.</w:t>
      </w:r>
    </w:p>
    <w:p w:rsidR="000B22F4" w:rsidRPr="00DD67EA" w:rsidRDefault="000B22F4" w:rsidP="00DD67E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AC18B8" w:rsidP="003C6E15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b/>
          <w:bCs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b/>
          <w:bCs/>
          <w:sz w:val="28"/>
          <w:szCs w:val="28"/>
        </w:rPr>
        <w:t>. Принятие решений по вопросам обесценения активов</w:t>
      </w:r>
    </w:p>
    <w:p w:rsidR="000B22F4" w:rsidRPr="00DD67EA" w:rsidRDefault="000B22F4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>.1. 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>.2. По результатам рассмотрения, если выявленные признаки обесценения (снижения убытка) являются существенными, комиссия выносит заключение о необходимости определения справедливой стоимости в отношении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>.3. Если выявленные признаки обесценения (снижения убытка) являются несущественными, комиссия выносит заключение об отсутствии необходимости определения справедливой стоимости.</w:t>
      </w: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>.4. В случае необходимости определения справедливой стоимости комиссия выбирает метод, которым будет определяться справедливая стоимость актива, для каждого выявленного случая обесценения (снижение убытка) актива.</w:t>
      </w: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>.5. Заключение о необходимости (отсутствии необходимости) определения справедливой стоимости и о методе определения справедливой стоимости оформляется в виде представления для руководителя учреждения.</w:t>
      </w: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>.6. В представление также могут быть включены рекомендации комиссии по дальнейшему использованию имущества.</w:t>
      </w:r>
    </w:p>
    <w:p w:rsidR="000B22F4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sz w:val="28"/>
          <w:szCs w:val="28"/>
        </w:rPr>
        <w:t>6</w:t>
      </w:r>
      <w:r w:rsidR="000B22F4" w:rsidRPr="00DD67EA">
        <w:rPr>
          <w:rFonts w:ascii="Liberation Serif" w:hAnsi="Liberation Serif" w:cs="Times New Roman"/>
          <w:sz w:val="28"/>
          <w:szCs w:val="28"/>
        </w:rPr>
        <w:t>.7. В случае выявления признаков снижения убытка от обесценения, если сумма убытка не подлежит восстановлению, комиссия выносит заключение о необходимости (отсутствии необходимости) корректировки оставшегося срока полезного использования актива. Это заключение оформляется в виде представления для руководителя учреждения.</w:t>
      </w:r>
    </w:p>
    <w:p w:rsidR="00AC18B8" w:rsidRPr="00961815" w:rsidRDefault="00AC18B8" w:rsidP="00961815">
      <w:pPr>
        <w:autoSpaceDE w:val="0"/>
        <w:autoSpaceDN w:val="0"/>
        <w:adjustRightInd w:val="0"/>
        <w:spacing w:after="0" w:line="288" w:lineRule="auto"/>
        <w:ind w:firstLine="567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AC18B8" w:rsidRPr="00DD67EA" w:rsidRDefault="00AC18B8" w:rsidP="003C6E15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DD67EA">
        <w:rPr>
          <w:rFonts w:ascii="Liberation Serif" w:hAnsi="Liberation Serif" w:cs="Times New Roman"/>
          <w:b/>
          <w:bCs/>
          <w:sz w:val="28"/>
          <w:szCs w:val="28"/>
        </w:rPr>
        <w:t>7. Принятие решений по вопросам обесценения активов</w:t>
      </w:r>
    </w:p>
    <w:p w:rsidR="00AC18B8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AC18B8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DD67EA">
        <w:rPr>
          <w:rFonts w:ascii="Liberation Serif" w:hAnsi="Liberation Serif"/>
          <w:sz w:val="28"/>
          <w:szCs w:val="28"/>
        </w:rPr>
        <w:t>7.1. Настоящее Положение обязательно для соблюдения всеми работниками Организации.</w:t>
      </w:r>
    </w:p>
    <w:p w:rsidR="00AC18B8" w:rsidRPr="00DD67EA" w:rsidRDefault="00AC18B8" w:rsidP="00DD67E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DD67EA">
        <w:rPr>
          <w:rFonts w:ascii="Liberation Serif" w:hAnsi="Liberation Serif"/>
          <w:sz w:val="28"/>
          <w:szCs w:val="28"/>
        </w:rPr>
        <w:t xml:space="preserve">7.2. По вопросам деятельности Комиссии, которые не урегулированы Положением, Учетной политикой и иными локальными актами Учреждения, члены Комиссии руководствуются </w:t>
      </w:r>
      <w:bookmarkStart w:id="3" w:name="_GoBack"/>
      <w:bookmarkEnd w:id="3"/>
      <w:r w:rsidRPr="00DD67EA">
        <w:rPr>
          <w:rFonts w:ascii="Liberation Serif" w:hAnsi="Liberation Serif"/>
          <w:sz w:val="28"/>
          <w:szCs w:val="28"/>
        </w:rPr>
        <w:t>действующим законодательством Российской Федерации.</w:t>
      </w:r>
    </w:p>
    <w:sectPr w:rsidR="00AC18B8" w:rsidRPr="00DD67EA" w:rsidSect="00961815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38E"/>
    <w:multiLevelType w:val="hybridMultilevel"/>
    <w:tmpl w:val="1858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0B94"/>
    <w:multiLevelType w:val="hybridMultilevel"/>
    <w:tmpl w:val="DB0E2128"/>
    <w:lvl w:ilvl="0" w:tplc="78A4A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FC26F3"/>
    <w:multiLevelType w:val="multilevel"/>
    <w:tmpl w:val="C5A6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B"/>
    <w:rsid w:val="00012BF7"/>
    <w:rsid w:val="00013603"/>
    <w:rsid w:val="0002551E"/>
    <w:rsid w:val="00045C7F"/>
    <w:rsid w:val="00051739"/>
    <w:rsid w:val="000533A5"/>
    <w:rsid w:val="0007005C"/>
    <w:rsid w:val="000B22F4"/>
    <w:rsid w:val="000D4BFE"/>
    <w:rsid w:val="000E771D"/>
    <w:rsid w:val="00121E28"/>
    <w:rsid w:val="00151B64"/>
    <w:rsid w:val="001529CA"/>
    <w:rsid w:val="001818C0"/>
    <w:rsid w:val="00215637"/>
    <w:rsid w:val="002207DA"/>
    <w:rsid w:val="00234D03"/>
    <w:rsid w:val="00246CE6"/>
    <w:rsid w:val="00252AAF"/>
    <w:rsid w:val="002606E5"/>
    <w:rsid w:val="00283115"/>
    <w:rsid w:val="002A0A86"/>
    <w:rsid w:val="002B3D19"/>
    <w:rsid w:val="002B41F5"/>
    <w:rsid w:val="002B4F40"/>
    <w:rsid w:val="002D648C"/>
    <w:rsid w:val="002F234C"/>
    <w:rsid w:val="00315F03"/>
    <w:rsid w:val="00321087"/>
    <w:rsid w:val="0032684B"/>
    <w:rsid w:val="003660F5"/>
    <w:rsid w:val="003C6E15"/>
    <w:rsid w:val="003C6E96"/>
    <w:rsid w:val="003F7248"/>
    <w:rsid w:val="0040027F"/>
    <w:rsid w:val="004043D7"/>
    <w:rsid w:val="004045FC"/>
    <w:rsid w:val="0042667D"/>
    <w:rsid w:val="004A4EBD"/>
    <w:rsid w:val="004C2993"/>
    <w:rsid w:val="004E6A8E"/>
    <w:rsid w:val="00534A44"/>
    <w:rsid w:val="005370B1"/>
    <w:rsid w:val="0057626E"/>
    <w:rsid w:val="00584C9B"/>
    <w:rsid w:val="005B4332"/>
    <w:rsid w:val="005B73D1"/>
    <w:rsid w:val="005E226E"/>
    <w:rsid w:val="00673E34"/>
    <w:rsid w:val="006C77E6"/>
    <w:rsid w:val="00714643"/>
    <w:rsid w:val="007377EC"/>
    <w:rsid w:val="007404F1"/>
    <w:rsid w:val="00741C8D"/>
    <w:rsid w:val="007533CC"/>
    <w:rsid w:val="00785A43"/>
    <w:rsid w:val="007B33D2"/>
    <w:rsid w:val="0080518B"/>
    <w:rsid w:val="00812F62"/>
    <w:rsid w:val="00822F4D"/>
    <w:rsid w:val="008416FD"/>
    <w:rsid w:val="00841EE5"/>
    <w:rsid w:val="00865157"/>
    <w:rsid w:val="00897DF4"/>
    <w:rsid w:val="008C495E"/>
    <w:rsid w:val="0092063E"/>
    <w:rsid w:val="0095243A"/>
    <w:rsid w:val="00961815"/>
    <w:rsid w:val="00961B17"/>
    <w:rsid w:val="009D69E2"/>
    <w:rsid w:val="00A532DB"/>
    <w:rsid w:val="00A61728"/>
    <w:rsid w:val="00AA75BA"/>
    <w:rsid w:val="00AC18B8"/>
    <w:rsid w:val="00AC2EE4"/>
    <w:rsid w:val="00AF4727"/>
    <w:rsid w:val="00AF6AE5"/>
    <w:rsid w:val="00AF6DC6"/>
    <w:rsid w:val="00B50BA8"/>
    <w:rsid w:val="00B92ED3"/>
    <w:rsid w:val="00BF504C"/>
    <w:rsid w:val="00C96F2E"/>
    <w:rsid w:val="00CB786B"/>
    <w:rsid w:val="00CF016C"/>
    <w:rsid w:val="00D1103D"/>
    <w:rsid w:val="00D461F7"/>
    <w:rsid w:val="00D653E3"/>
    <w:rsid w:val="00D970E0"/>
    <w:rsid w:val="00DD67EA"/>
    <w:rsid w:val="00E45D1D"/>
    <w:rsid w:val="00E66531"/>
    <w:rsid w:val="00E70B75"/>
    <w:rsid w:val="00E84ECF"/>
    <w:rsid w:val="00EA1EB0"/>
    <w:rsid w:val="00ED4547"/>
    <w:rsid w:val="00ED711E"/>
    <w:rsid w:val="00F04265"/>
    <w:rsid w:val="00F7150F"/>
    <w:rsid w:val="00F7470D"/>
    <w:rsid w:val="00FB1D95"/>
    <w:rsid w:val="00FB441F"/>
    <w:rsid w:val="00FC37DA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0CD5C-BF79-4903-83C0-16DF8FB7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6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6A8E"/>
  </w:style>
  <w:style w:type="character" w:styleId="a6">
    <w:name w:val="Strong"/>
    <w:basedOn w:val="a0"/>
    <w:uiPriority w:val="22"/>
    <w:qFormat/>
    <w:rsid w:val="00AC2EE4"/>
    <w:rPr>
      <w:b/>
      <w:bCs/>
    </w:rPr>
  </w:style>
  <w:style w:type="paragraph" w:customStyle="1" w:styleId="ConsPlusNormal">
    <w:name w:val="ConsPlusNormal"/>
    <w:rsid w:val="00E66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E6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ED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2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A43"/>
    <w:pPr>
      <w:ind w:left="720"/>
      <w:contextualSpacing/>
    </w:pPr>
  </w:style>
  <w:style w:type="character" w:customStyle="1" w:styleId="fill">
    <w:name w:val="fill"/>
    <w:basedOn w:val="a0"/>
    <w:rsid w:val="00785A43"/>
  </w:style>
  <w:style w:type="character" w:customStyle="1" w:styleId="sfwc">
    <w:name w:val="sfwc"/>
    <w:basedOn w:val="a0"/>
    <w:rsid w:val="0078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AA3007675746ABB6CA96EB2A79CA48E2C02AE9113C0A9D771DF46CAB3DB3AAE3EEAC0CDE9DFB4ARBRFG" TargetMode="External"/><Relationship Id="rId18" Type="http://schemas.openxmlformats.org/officeDocument/2006/relationships/hyperlink" Target="consultantplus://offline/ref=F7AA3007675746ABB6CA94F03879CA48E4C725EE1F3E57977F44F86ERARCG" TargetMode="External"/><Relationship Id="rId26" Type="http://schemas.openxmlformats.org/officeDocument/2006/relationships/hyperlink" Target="http://budget.1gl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AA3007675746ABB6CA94F03879CA48E6C423EB183E57977F44F86ERARC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7AA3007675746ABB6CA96EB2A79CA48E2C721E018340A9D771DF46CAB3DB3AAE3EEAC0CDE9FF947RBR0G" TargetMode="External"/><Relationship Id="rId12" Type="http://schemas.openxmlformats.org/officeDocument/2006/relationships/hyperlink" Target="consultantplus://offline/ref=F7AA3007675746ABB6CA94F03879CA48E4C725E11B3E57977F44F86ERARCG" TargetMode="External"/><Relationship Id="rId17" Type="http://schemas.openxmlformats.org/officeDocument/2006/relationships/hyperlink" Target="consultantplus://offline/ref=F7AA3007675746ABB6CA96EB2A79CA48E2C324E01A340A9D771DF46CAB3DB3AAE3EEAC0CDE9DF843RBR9G" TargetMode="External"/><Relationship Id="rId25" Type="http://schemas.openxmlformats.org/officeDocument/2006/relationships/hyperlink" Target="http://budget.1gl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AA3007675746ABB6CA96EB2A79CA48E2C02AE9113C0A9D771DF46CAB3DB3AAE3EEAC0CDE9DFD47RBREG" TargetMode="External"/><Relationship Id="rId20" Type="http://schemas.openxmlformats.org/officeDocument/2006/relationships/hyperlink" Target="consultantplus://offline/ref=F7AA3007675746ABB6CA94F03879CA48E6C423E81E3E57977F44F86ERARCG" TargetMode="External"/><Relationship Id="rId29" Type="http://schemas.openxmlformats.org/officeDocument/2006/relationships/hyperlink" Target="consultantplus://offline/ref=86208F3079491E0CDC031484A2C196D6D8ED6B0D21CAB969DE8A4335C106B82ECBD9429E1D049A5815A9DE545B6F6584F4143CE81864BBE931yC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AA3007675746ABB6CA96EB2A79CA48E2C721E018340A9D771DF46CAB3DB3AAE3EEAC0CDE9FF947RBR0G" TargetMode="External"/><Relationship Id="rId11" Type="http://schemas.openxmlformats.org/officeDocument/2006/relationships/hyperlink" Target="consultantplus://offline/ref=CE6211673F34C75F8918C495F29212F863DE1FD4E666CF1BD1FF1F2E906C59CE0533F9F45F016135WDE6M" TargetMode="External"/><Relationship Id="rId24" Type="http://schemas.openxmlformats.org/officeDocument/2006/relationships/hyperlink" Target="http://budget.1gl.ru/" TargetMode="External"/><Relationship Id="rId32" Type="http://schemas.openxmlformats.org/officeDocument/2006/relationships/hyperlink" Target="consultantplus://offline/ref=86208F3079491E0CDC031484A2C196D6D8ED6B0D21CAB969DE8A4335C106B82ECBD9429E1D049A5815A9DE545B6F6584F4143CE81864BBE931yCG" TargetMode="External"/><Relationship Id="rId5" Type="http://schemas.openxmlformats.org/officeDocument/2006/relationships/hyperlink" Target="consultantplus://offline/ref=F7AA3007675746ABB6CA96EB2A79CA48E2C02AE9113C0A9D771DF46CAB3DB3AAE3EEAC0CDE9DFB4ARBRFG" TargetMode="External"/><Relationship Id="rId15" Type="http://schemas.openxmlformats.org/officeDocument/2006/relationships/hyperlink" Target="consultantplus://offline/ref=A49545E5935C270C1A1A7EEEF8B47756DB663613704AD528E5C9E96DEA0D4ED27CB22EAEF7BF216311596D99DE2AC14681C136EAED26C7EAcF38E" TargetMode="External"/><Relationship Id="rId23" Type="http://schemas.openxmlformats.org/officeDocument/2006/relationships/hyperlink" Target="consultantplus://offline/ref=F7AA3007675746ABB6CA96EB2A79CA48E2C02AE9113C0A9D771DF46CAB3DB3AAE3EEAC0CDE9DFB4ARBRFG" TargetMode="External"/><Relationship Id="rId28" Type="http://schemas.openxmlformats.org/officeDocument/2006/relationships/hyperlink" Target="consultantplus://offline/ref=7A2597C04CDF431265C75958BC6A8CD7786471C8A9DA1F93B5C2C230301743FCDC0186A7BB9F4825A4380B466744BAB64FDA9414C0F2D24FPBV9G" TargetMode="External"/><Relationship Id="rId10" Type="http://schemas.openxmlformats.org/officeDocument/2006/relationships/hyperlink" Target="consultantplus://offline/ref=CE6211673F34C75F8918C495F29212F863DE1FD4E666CF1BD1FF1F2E906C59CE0533F9F45F016135WDE6M" TargetMode="External"/><Relationship Id="rId19" Type="http://schemas.openxmlformats.org/officeDocument/2006/relationships/hyperlink" Target="consultantplus://offline/ref=F7AA3007675746ABB6CA94F03879CA48E4C725EE1E3E57977F44F86ERARCG" TargetMode="External"/><Relationship Id="rId31" Type="http://schemas.openxmlformats.org/officeDocument/2006/relationships/hyperlink" Target="consultantplus://offline/ref=86208F3079491E0CDC031484A2C196D6DFEB6A0A25C9B969DE8A4335C106B82ECBD9429E1D009B591AA9DE545B6F6584F4143CE81864BBE931y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AA3007675746ABB6CA94F03879CA48E6C423EA183E57977F44F86ERARCG" TargetMode="External"/><Relationship Id="rId14" Type="http://schemas.openxmlformats.org/officeDocument/2006/relationships/hyperlink" Target="consultantplus://offline/ref=F7AA3007675746ABB6CA94F03879CA48E4C725E11B3E57977F44F86ERARCG" TargetMode="External"/><Relationship Id="rId22" Type="http://schemas.openxmlformats.org/officeDocument/2006/relationships/hyperlink" Target="consultantplus://offline/ref=F7AA3007675746ABB6CA94F03879CA48E4C725E11B3E57977F44F86ERARCG" TargetMode="External"/><Relationship Id="rId27" Type="http://schemas.openxmlformats.org/officeDocument/2006/relationships/hyperlink" Target="consultantplus://offline/ref=7A2597C04CDF431265C75958BC6A8CD77F6270CFADD91F93B5C2C230301743FCDC0186A7BB9A4A26AB380B466744BAB64FDA9414C0F2D24FPBV9G" TargetMode="External"/><Relationship Id="rId30" Type="http://schemas.openxmlformats.org/officeDocument/2006/relationships/hyperlink" Target="consultantplus://offline/ref=86208F3079491E0CDC031484A2C196D6D8ED6B0D21CAB969DE8A4335C106B82ECBD9429E1D049A5815A9DE545B6F6584F4143CE81864BBE931yCG" TargetMode="External"/><Relationship Id="rId8" Type="http://schemas.openxmlformats.org/officeDocument/2006/relationships/hyperlink" Target="consultantplus://offline/ref=F7AA3007675746ABB6CA96EB2A79CA48E2C02AE9113C0A9D771DF46CAB3DB3AAE3EEAC0CDE9DFB4ARBR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4728</Words>
  <Characters>26955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Филатова Елена Владимировна</dc:creator>
  <cp:lastModifiedBy>Коптелова Ольга Борисовна</cp:lastModifiedBy>
  <cp:revision>6</cp:revision>
  <cp:lastPrinted>2014-12-26T05:54:00Z</cp:lastPrinted>
  <dcterms:created xsi:type="dcterms:W3CDTF">2025-01-17T09:53:00Z</dcterms:created>
  <dcterms:modified xsi:type="dcterms:W3CDTF">2025-03-04T12:02:00Z</dcterms:modified>
</cp:coreProperties>
</file>