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B65B9" w:rsidRDefault="00F878C7" w:rsidP="00AB65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Игровые упражнения для</w:t>
      </w:r>
      <w:r w:rsidR="00AB65B9" w:rsidRPr="00AB65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развития лексико-грамматического строя детей с тяжелыми нарушениями речи</w:t>
      </w:r>
    </w:p>
    <w:bookmarkEnd w:id="0"/>
    <w:p w:rsidR="00AB65B9" w:rsidRPr="00AB65B9" w:rsidRDefault="00AB65B9" w:rsidP="00AB65B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Безрученкова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Е.М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При </w:t>
      </w: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развитии речи дошкольников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и коррекции ее недоразвития,  формирование лексико-грамматических навыков -  это одна из основных задач коррекционного обучения и воспитания детей с тяжелыми нарушениями речи.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Одной из выраженных особенностей речи </w:t>
      </w: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 с тяжелыми нарушениями речи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(ТНР) является расхождение в объеме пассивного и активного словаря: дети понимают значение многих слов, объем их пассивного словаря достаточен, но употребление в речи сильно затруднено.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Бедность активного словаря проявляется в неточном произношении многих слов — названий диких животных, птиц, профессий, частей тела и лица. В словаре преобладают глаголы, обозначающие ежедневные бытовые действия. Трудно усваиваются слова с обобщающим значением, обозначающие оценку, состояние, качество и признак предмета.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Формирование грамматического строя речи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происходит с большими трудностями, чем овладение словарем. Нарушение синтаксической структуры предложения выражается в пропуске членов предложения, неправильном порядке слов, в отсутствии сложноподчиненных конструкций.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Формирование лексико-грамматического строя речи — это длительный и трудоемкий процесс. Но если умело заинтересовать детей, продумать построение занятия, то можно добиться значительных результатов. Обучение осуществляю с помощью упражнений и дидактических игр с наглядным материалом. Наглядным материалом служат натуральные предметы, игрушки, картинки, также использую разнообразные карточки-задания, перфокарты, дидактические игры</w:t>
      </w:r>
      <w:r w:rsidR="004F0671" w:rsidRPr="00F878C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F0671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   Ш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ирокое использование дидактических игр и упражнений является наиболее эффективными методами в формировании грамматического строя речи. Интерес, вызванный у детей, и пол</w:t>
      </w:r>
      <w:r w:rsidR="00F878C7" w:rsidRPr="00F878C7">
        <w:rPr>
          <w:rFonts w:ascii="Times New Roman" w:hAnsi="Times New Roman" w:cs="Times New Roman"/>
          <w:sz w:val="28"/>
          <w:szCs w:val="28"/>
          <w:lang w:eastAsia="ru-RU"/>
        </w:rPr>
        <w:t>ожительные эмоции способствуют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успешному усвоению грамматического строя речи.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«Из чего сделано? 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образование относительных прилагательных.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Варенье из клубники-это какое варенье? Клубничное варенье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Сок из апельсина- это какой сок? Апельсиновый сок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Компот из яблок – это какой компот? Яблочный компот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Дом из кирпича- это какой дом? Кирпичный дом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Ваза из стекла-это какая ваза? Стеклянная ваза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Стол из дерева-это какой стол? Деревянный стол и т. д.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«Чей, чья, чьё? 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образование притяжательных прилагательных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Хвост лисы-это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чей хвост? Лисий хвост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Уши зайца-это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чьи уши? Заячьи уши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Лапы медведя-это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чьи лапы? Медвежьи лапы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Платье мамы-это чьё платья? Мамино платье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Платок бабушки-это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чей платок? Бабушкин платок и т. д.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«Какой бывает? 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подбор признаков к предмету, обогащение словаря прилагательными</w:t>
      </w:r>
    </w:p>
    <w:p w:rsidR="00AB65B9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едагог спрашивает: «Каким бывает яблоко</w:t>
      </w:r>
      <w:proofErr w:type="gramStart"/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? »</w:t>
      </w:r>
      <w:proofErr w:type="gramEnd"/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, дети называют признаки к названному предмету: «круглое, красное, сладкое, кислое, гладкое, твёрдое»; «Какой бывает котёнок? </w:t>
      </w:r>
      <w:proofErr w:type="gramStart"/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«Маленький, пушистый, ласковый, добрый»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«Найди точное слово»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Цель:учить</w:t>
      </w:r>
      <w:proofErr w:type="spellEnd"/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детей точно называть предмет, его качества и действия.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- Узнай, о каком предмете я говорю: «Круглое, сладкое, румяное — что это?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Предметы могут отличаться друг от друга не только по вкусу, но и по величине, цвету, форме) 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- Дополни другими словами то, что я начну: снег белый,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холодный.(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еще какой). Сахар сладкий, а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лимон.(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кислый). Весной погода теплая, а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зимой.(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холодная).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-Назови, какие вещи в комнате круглые, высокие, низкие.</w:t>
      </w:r>
    </w:p>
    <w:p w:rsidR="004F0671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-Вспомни, кто из животных как передвигается. Ворона. (летает,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рыба.(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плавает), кузнечик.(прыгает), уж.(ползает) .Кто из животных как голос подает?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Петух.(</w:t>
      </w:r>
      <w:proofErr w:type="spellStart"/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кукарекает,тигр</w:t>
      </w:r>
      <w:proofErr w:type="spell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>.(рычит), мышь.(пищит), корова.(мычит)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«Один –много»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Дифференциация существительных в именительном падеже, преобразование из единственного числа во множественное.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Взрослый говорит, показывая картинку, где изображен один предмет, что здесь нарисовано — яблоко, а у вас — яблоки и т. д.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Груша… Дыня… Дом… Цветок… Огурец… Помидор… Стол… Ведро… Рыба….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.Конь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>…. Мальчик… .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Данную игру можно проводить и наоборот, т. е. показывая картинки, где изображено много предметов (мн. число) и детям необходимо назвать предмет, т. е. ед. </w:t>
      </w:r>
      <w:r w:rsidR="00F878C7">
        <w:rPr>
          <w:rFonts w:ascii="Times New Roman" w:hAnsi="Times New Roman" w:cs="Times New Roman"/>
          <w:sz w:val="28"/>
          <w:szCs w:val="28"/>
          <w:lang w:eastAsia="ru-RU"/>
        </w:rPr>
        <w:t>ч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«Кто самый наблюдательный».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закрепление форм винительного падежа.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Дети должны посмотреть, что находиться вокруг, и назвать больше предметов полными предложениями. Первый ребенок называл в единственном числе, а второй повторял во множественном числе.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Речевой материал: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 Я вижу стол, окно, стул …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-Я вижу столы, окна, стулья…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Игра «Подскажи Незнайке»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Закрепление форм творительного падежа.</w:t>
      </w:r>
    </w:p>
    <w:p w:rsidR="00AB65B9" w:rsidRPr="00F878C7" w:rsidRDefault="004F0671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: Наш Незнайка решил построить дом для своих друзей.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Помогите ему 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узнать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чем он будет выполнять работу.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Пилить (пилой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) ;</w:t>
      </w:r>
      <w:proofErr w:type="gramEnd"/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Стучать…</w:t>
      </w:r>
      <w:proofErr w:type="gram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.,</w:t>
      </w:r>
      <w:proofErr w:type="gram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строгать… ., сверлить…., резать…., копать… ., подметать… .,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А когда дом для друзей был построен, Незнайка решил отдохнуть, и придумал для вас загадки.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-Дополните предложение и повторите его полностью.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рисует (что?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-Пончик намазывает (что?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-Винтик грозит (кому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-Доктор </w:t>
      </w:r>
      <w:proofErr w:type="spellStart"/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Пилюлькин</w:t>
      </w:r>
      <w:proofErr w:type="spellEnd"/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ставит (кому? что?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-Поэт Цветик пишет (кому? что?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-Синеглазка стирает (кому? что? чем)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«Закончи предложения».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формирование навыков на сопоставление глаголов единственного числа в трех лицах: 1, 2 и 3-м.</w:t>
      </w:r>
    </w:p>
    <w:p w:rsidR="00AB65B9" w:rsidRPr="00F878C7" w:rsidRDefault="004F0671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Педагог говорит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в 1-м лице, потом обращался к первому ребенку, и он отвечает во 2-м лице, и к третьему, он отвечает в 3-м лице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 иду. – Ты (идешь). – Он (идет)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 стою. – Ты (стоишь). – Он (стоит)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 иду гулять. – Ты (идешь гулять). – Он (идет гулять)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 строю дом. – Ты (строишь дом). – Он (строит дом)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 сплю. – Ты (спишь). – Он (спит).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«Сосчитай до пяти»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 </w:t>
      </w: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упражнять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в согласовании существительных с числительными один, два, пять; актуализировать словарный запас по теме.</w:t>
      </w:r>
    </w:p>
    <w:p w:rsidR="00AB65B9" w:rsidRPr="00F878C7" w:rsidRDefault="004F0671" w:rsidP="00F878C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AB65B9"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опросите</w:t>
      </w: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ребенка</w:t>
      </w:r>
      <w:r w:rsidR="00AB65B9"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назвать предметы с числами 1, 2, 5.</w:t>
      </w:r>
    </w:p>
    <w:p w:rsidR="00D66225" w:rsidRPr="00F878C7" w:rsidRDefault="00D66225" w:rsidP="00F878C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Например, тема «Фрукты»: один банан-два банана-пять бананов </w:t>
      </w:r>
      <w:proofErr w:type="spellStart"/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ит.д</w:t>
      </w:r>
      <w:proofErr w:type="spellEnd"/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66225" w:rsidRPr="00F878C7" w:rsidRDefault="00D66225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«Один – много»</w:t>
      </w:r>
    </w:p>
    <w:p w:rsidR="00166974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образовывать </w:t>
      </w: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форму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 родительного падежа множественного числа существительных, обогащать словарь по </w:t>
      </w:r>
      <w:r w:rsidR="00166974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любой лексической 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теме. </w:t>
      </w:r>
    </w:p>
    <w:p w:rsidR="00AB65B9" w:rsidRPr="00F878C7" w:rsidRDefault="00166974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редложите назвать существительные, употребляя слово </w:t>
      </w:r>
      <w:r w:rsidR="00AB65B9"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«много»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65B9" w:rsidRPr="00F878C7" w:rsidRDefault="00166974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Например, тема «Овощи»: один огурец – а много огурцов и т.д</w:t>
      </w: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«Кто больше!»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 </w:t>
      </w: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упражнять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в согласовании числительного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«один»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с существительными; личные местоимения 3-го лица с существительными; обогащать номинативный и предикативный словарь.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плывет.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(корабль, лодка, пароход, катер)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летит.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(самолет, парашют, вертолет, птица, воздушный змей.)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едет.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(поезд, автомобиль, пассажир)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волнуется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(море, река, мама, папа)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собирает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(урожай, гостей)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к каждому названному существительному сначала подобрать соответствующее местоимение (он, она, оно, они, затем – числительное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(один, одна, одно, одни)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«Подбери признак, действие»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 </w:t>
      </w: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и обогащать словарь детей по теме, закреплять умение правильно согласовывать прилагательные с существительными.</w:t>
      </w:r>
    </w:p>
    <w:p w:rsidR="00AB65B9" w:rsidRPr="00F878C7" w:rsidRDefault="00D70638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AB65B9"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редложить придумать как можно больше слов-признаков.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Россия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(какая)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—.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(богатая, большая, красивая, необъятная и т. д.)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Дом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(какой)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—.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Край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(какой)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–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Город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(какой)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Парк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(какой)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—.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Памятник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(какой)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—.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Горожане </w:t>
      </w:r>
      <w:r w:rsidRPr="00F878C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(что делают)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- …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«Назови ласково»</w:t>
      </w:r>
    </w:p>
    <w:p w:rsidR="00D70638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закреплять умение правильно употреблять слова с уменьшительно-ласкательным суффиксом, обогащать словарь детей по теме</w:t>
      </w:r>
      <w:r w:rsidR="00D70638" w:rsidRPr="00F878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65B9" w:rsidRPr="00F878C7" w:rsidRDefault="00D70638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азвать 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ласково.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город – городок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улица –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мост 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дом 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магазин — ….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«Есть – нет»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образовывать существительные в родительном падеже.</w:t>
      </w:r>
    </w:p>
    <w:p w:rsidR="00AB65B9" w:rsidRPr="00F878C7" w:rsidRDefault="00D70638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B65B9" w:rsidRPr="00F878C7">
        <w:rPr>
          <w:rFonts w:ascii="Times New Roman" w:hAnsi="Times New Roman" w:cs="Times New Roman"/>
          <w:sz w:val="28"/>
          <w:szCs w:val="28"/>
          <w:lang w:eastAsia="ru-RU"/>
        </w:rPr>
        <w:t>редложить образовать слова по образцу.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город – нет города</w:t>
      </w:r>
      <w:r w:rsidR="00D70638"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 xml:space="preserve"> аптека 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вокзал — … дом 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магазин — … парк —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улица – … житель — …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горожанин –</w:t>
      </w:r>
    </w:p>
    <w:p w:rsid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«Исправь ошибку»</w:t>
      </w:r>
    </w:p>
    <w:p w:rsidR="00D70638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 закреплять умение правильно согласовывать существительные с прилагательными.</w:t>
      </w:r>
    </w:p>
    <w:p w:rsidR="00AB65B9" w:rsidRPr="00F878C7" w:rsidRDefault="00D70638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="00AB65B9"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редложить исправить ошибки в словосочетаниях.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Красивая город.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Большие сквер.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Старое памятник.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Новая район.</w:t>
      </w:r>
    </w:p>
    <w:p w:rsidR="00AB65B9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Привокзальные площадь.</w:t>
      </w:r>
    </w:p>
    <w:p w:rsidR="00F878C7" w:rsidRPr="00F878C7" w:rsidRDefault="00F878C7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«Подбери родственников»</w:t>
      </w:r>
    </w:p>
    <w:p w:rsidR="00D70638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Цель: </w:t>
      </w:r>
      <w:r w:rsidRPr="00F878C7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формировать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 умение подбирать родственные слова, обогащать словарь по данной теме.</w:t>
      </w:r>
    </w:p>
    <w:p w:rsidR="00AB65B9" w:rsidRPr="00F878C7" w:rsidRDefault="00D70638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="00AB65B9"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редложить придумать как можно больше родственных слов.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Река — речка — реченька — речушка — заречный — речной — речонка; Капля — … Трава – …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Игра «Скажи наоборот»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 сопоставлять предметы и явления по временным и пространственным отношениям (по величине, цвету и качеству, подбирая антонимы.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Назвать слова, противоположные по смыслу.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878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Лексический материал</w:t>
      </w:r>
      <w:r w:rsidRPr="00F878C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Богатый край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Мелкое море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Темная улица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Широкая аллея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Дождливая погода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Светлое небо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Яркая зелень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Холодный дождь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Прохладный фонтан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Шумный город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Многоэтажный дом -</w:t>
      </w:r>
    </w:p>
    <w:p w:rsidR="00AB65B9" w:rsidRPr="00F878C7" w:rsidRDefault="00AB65B9" w:rsidP="00F878C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t>Новый сквер –</w:t>
      </w:r>
    </w:p>
    <w:p w:rsidR="00AB65B9" w:rsidRPr="00AB65B9" w:rsidRDefault="00AB65B9" w:rsidP="00F878C7">
      <w:pPr>
        <w:pStyle w:val="a4"/>
        <w:rPr>
          <w:lang w:eastAsia="ru-RU"/>
        </w:rPr>
      </w:pPr>
      <w:r w:rsidRPr="00F878C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B65B9" w:rsidRPr="00AB65B9" w:rsidRDefault="00AB65B9" w:rsidP="00AB6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36741" w:rsidRPr="009F65E9" w:rsidRDefault="00B36741" w:rsidP="009F65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36741" w:rsidRPr="009F65E9" w:rsidSect="00B3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32E93"/>
    <w:multiLevelType w:val="multilevel"/>
    <w:tmpl w:val="E9B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873F9"/>
    <w:multiLevelType w:val="multilevel"/>
    <w:tmpl w:val="CF1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86542"/>
    <w:multiLevelType w:val="multilevel"/>
    <w:tmpl w:val="078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5B9"/>
    <w:rsid w:val="00166974"/>
    <w:rsid w:val="004F0671"/>
    <w:rsid w:val="009F65E9"/>
    <w:rsid w:val="00AB65B9"/>
    <w:rsid w:val="00B36741"/>
    <w:rsid w:val="00D66225"/>
    <w:rsid w:val="00D70638"/>
    <w:rsid w:val="00F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FCB3E-5D1E-4CCC-9488-7C603CA6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87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Иванова</cp:lastModifiedBy>
  <cp:revision>3</cp:revision>
  <dcterms:created xsi:type="dcterms:W3CDTF">2021-02-27T14:47:00Z</dcterms:created>
  <dcterms:modified xsi:type="dcterms:W3CDTF">2021-03-04T15:10:00Z</dcterms:modified>
</cp:coreProperties>
</file>