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44" w:rsidRPr="00BC7744" w:rsidRDefault="00BC7744" w:rsidP="00BC7744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</w:pPr>
      <w:r w:rsidRPr="00BC7744"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  <w:t xml:space="preserve">Консультации для родителей </w:t>
      </w:r>
      <w:bookmarkStart w:id="0" w:name="_GoBack"/>
      <w:r w:rsidRPr="00BC7744"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  <w:t>«Какие сказки читать дет</w:t>
      </w:r>
      <w:r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  <w:t>ям?</w:t>
      </w:r>
      <w:bookmarkEnd w:id="0"/>
      <w:r>
        <w:rPr>
          <w:rFonts w:ascii="Arial" w:eastAsia="Times New Roman" w:hAnsi="Arial" w:cs="Arial"/>
          <w:b/>
          <w:bCs/>
          <w:color w:val="110101"/>
          <w:sz w:val="35"/>
          <w:szCs w:val="35"/>
          <w:lang w:eastAsia="ru-RU"/>
        </w:rPr>
        <w:t xml:space="preserve"> Выбираем сказки по возрасту.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br/>
        <w:t>Консультации для родителей «Какие сказки читать детям? Выбираем сказки по возрасту»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Ни для кого не секрет, что первыми книгами для ребенка являются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Именно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нежели в форме нудных и долгих нотаций. Почему надо слушаться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родителей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и не убегать от них далеко, можно прекрасно объяснить на примере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«Колобок»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а необходимость уступать проиллюстрирует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«Под грибом»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Главное – подобрать правильную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сказку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Так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какие же сказки читать детям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с воспитательной целью? Как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выбирать сказки для детей</w:t>
      </w:r>
      <w:r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К выбору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для детей нужно отнестись со всей серьезностью. Прежде всего, необходимо учитывать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 ребенка – чтобы сказка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была ему интересна и не напугала малыша. Вряд ли Вы будете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читать 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Братьев Гримм годовалому ребенку, а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«Золотое яичко»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старшему дошкольнику. И не потому что эти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плохи – просто каждая из них подходит для определенного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возраста ребенка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Выбирая сказку для ребенка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нужно учитывать особенности его характера и темперамента. Для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гипервозбудимых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 детей вряд ли подойдут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с быстрым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активным сюжетом – для того, чтобы ребенок не стал неуправляемым, лучше выбрать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сказку поспокойнее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Если Ваш ребенок очень любит пошалить – пока не стоит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читать ему 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главным героем которых являются отъявленные хулиганы. Однако, если в той или иной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хулиганы достаточно явным образом наказываются – такую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сказку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наоборот, нужно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прочитать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маленькому сорванцу в качестве воспитательного момента. А если Ваш малыш излишне сентиментален –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«Серая шейка»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или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</w:t>
      </w:r>
      <w:proofErr w:type="spellStart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Дюймовочка</w:t>
      </w:r>
      <w:proofErr w:type="spellEnd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с мертвой ласточкой могут довести его до слез и истерики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(даже если все заканчивается хорошо)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Кстати, что касается страшных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Страшные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несмотря ни на что, крайне полезны для ребенка – ведь если он будет слышать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описывающие только мир, полный добрых людей и существ, он может вырасти неподготовленным к действительности. Главное здесь – учитывать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малыша и уровень страха, который он может выдержать. Вряд ли ребенок испугается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«Колобка»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несмотря на то, что в конце главного героя съедают. В этом смысле, нужно обязательно учитывать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 малыша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выбирая сказку для него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Чтобы понять, подходит ли выбранная Вами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сказка для Вашего ребенка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попробуйте первый раз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прочитать ее сами – причем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постарайтесь посмотреть 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lastRenderedPageBreak/>
        <w:t>на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сказку глазами ребенка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если Вас смущает множество моментов в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– лучше отложите ее до того времени, когда Ваш ребенок немного подрастет.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Чтение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для самых маленьких детей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(от 1 до 3 лет)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Какие сказки читать детям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чтобы им было интересно?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Для этого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возраста лучшими сказками будут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«Курочка Ряба»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«Колобок»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«Репка»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К. Ушинского)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«Как коза избушку построила»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М. Булатова)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«Козлятки и волк»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К. Ушинского)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«Теремок»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М. Булатова)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«Маша и медведь»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(обр. М. Булатова)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61616"/>
          <w:sz w:val="14"/>
          <w:szCs w:val="1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Младший дошкольный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возраст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(от 3 до 4 лет)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Для ребят от 3 до 4 лет стоит переходить к более сложным произведениям, но по-прежнему, отдавать предпочтение нужно книгам ярким, красочным, с большим числом иллюстраций, большого формата.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Детям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старше 3-х лет желательно продолжать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рассказывать и читать 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где главными героями являются животные и люди; отлично подойдут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в стихах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народные поучительные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которые состоят из более сложных сюжетов и требуют более обширного запаса слов, а также терпения, ведь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более длинные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должны быть со счастливым концом и нести ту идею, которую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родители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хотят донести до своего малыша. Маленьким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детям лучше читать 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которые учат доброте и сочувствию,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какие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бы приключения не происходили с героями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на протяжении всего сюжета в конце добро должно победить. Если вы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считаете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что в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сказке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присутствуют негативные элементы, то пока откажитесь от чтения этой книжки.</w:t>
      </w:r>
    </w:p>
    <w:p w:rsidR="00BC7744" w:rsidRPr="00BC7744" w:rsidRDefault="00BC7744" w:rsidP="00BC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BC774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BC7744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XCejI_zO5i1JH00j1nubuEHgHx3-0K0Mm8nZsR5Om00000ugjpI0UZ1fPdzpO-wj0600G680Sp3WjQU0P01afUGpkA0W802c06Ibv3EOhW1-lg-WIR00GBO0RwLbgq1u06YYgoZ0UW1p08Ce0AmzyyNy0AYyzIsw0Zu1Bh-8uW5kluZa0Mw_YEW1Qxz2gW5aPC9i0MHamcu1P6J2S05uirTo0MRvXVG1RdK0nJt_RmEwBjDgGU_ix1Jj7Jm_hW7j0RW1uQ2W0RW2DZxvmle2GSOw0oJ0fWDt-Sgu0s2We61W82029WEbExtv-k1-jrDmR0Gc172-IgXkUaIzwkZzrq8ZXMe4xo7eQ_yf8-N5u0KW23G58pEwsde58m2c1QGqlIT1g395l0_q1QUszw-0PWN-wwfBgWN2RWN0S0NjTO1e1bii1cu6Vy1-1dSXiaZWHh__oS8MQPIMh0QkxBXx8heylol0O8S3MGrCZetUJLeIMDAPZUe7W6m7m787z-AorQf81Q_aR73UjO_k23UtIco8GatC3KqCp0wCJMG8i7vAf0Ymlaga2B3-Igm8W788W7L8l__V_-18m3mFuaZcfdPFv0ZzVASo8JnXyz4c2EObjElwf3naYSI021A1jVWn2qn9SCKeqrbA9_XM8tc8XRqPCS1GZhedNXHPnSQ1brAp_0DWfhNRny_3FW3X8lMnsgRm0C0~1?stat-id=12&amp;test-tag=2669064476482065&amp;banner-sizes=eyI3MjA1NzYwNzI3MzE4Njc2MSI6IjMzNngzMDAifQ%3D%3D&amp;format-type=118&amp;actual-format=13&amp;pcodever=706295&amp;banner-test-tags=eyI3MjA1NzYwNzI3MzE4Njc2MSI6IjQyOTUxNTU3MjkifQ%3D%3D&amp;width=336&amp;height=300&amp;subDesignId=504&amp;asset-click=image&amp;clickX=161&amp;clickY=169" \t "_blank" </w:instrText>
      </w:r>
      <w:r w:rsidRPr="00BC774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BC7744" w:rsidRPr="00BC7744" w:rsidRDefault="00BC7744" w:rsidP="00BC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44" w:rsidRPr="00BC7744" w:rsidRDefault="00BC7744" w:rsidP="00BC7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BC774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Примерный список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сказок для детей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(3-4 лет)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Русские народные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«Колобок»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К. Ушинского;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«Волк и козлята»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А. Н. Толстого;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«Кот, петух и лиса»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обр. М.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Боголюбской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«Гуси-лебеди»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«Снегурочка и лиса»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«Бычок — черный бочок, белые копытца»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М. Булатова;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«Лиса и заяц»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В. Даля;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«У страха глаза велики»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М. Серовой;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«Теремок»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обр. Е.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Чарушина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</w:t>
      </w:r>
      <w:proofErr w:type="spellStart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Снегурушка</w:t>
      </w:r>
      <w:proofErr w:type="spellEnd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 xml:space="preserve"> и лиса»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обр. м. Булатова.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народов мира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«Рукавичка»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«Коза-дереза»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 </w:t>
      </w:r>
      <w:proofErr w:type="spellStart"/>
      <w:proofErr w:type="gram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укр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.,</w:t>
      </w:r>
      <w:proofErr w:type="gram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 обр. Е. Благининой;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«Два жадных медвежонка»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венг., обр. А. Краснова и В,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Важдаева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«Упрямые козы»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узб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., обр. Ш.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Сагдуллы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«У солнышка в гостях»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пер, с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словац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С. Могилевской и Л. Зориной;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«Лиса-нянька»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пер. с финск. Е.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Сойни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«Храбрец-молодец»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пер. с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болг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 Л. Грибовой;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«Пых»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белорус, обр. Н.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Мялика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«Лесной мишка и проказница мышка»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</w:t>
      </w:r>
      <w:proofErr w:type="gram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латыш.,</w:t>
      </w:r>
      <w:proofErr w:type="gram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 обр. Ю.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Ванага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пер. Л. Воронковой;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«Петух и лиса»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пер. с шотл. М,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Клягиной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-Кондратьевой;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«Свинья и коршун»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сказка народов Мозамбика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пер. с португ. Ю.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Чубкова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.</w:t>
      </w:r>
    </w:p>
    <w:p w:rsidR="00BC7744" w:rsidRPr="00BC7744" w:rsidRDefault="00BC7744" w:rsidP="00BC7744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0101"/>
          <w:sz w:val="24"/>
          <w:szCs w:val="24"/>
          <w:lang w:eastAsia="ru-RU"/>
        </w:rPr>
      </w:pP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lastRenderedPageBreak/>
        <w:t>Литературные 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сказки писателей России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: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«Телефон»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</w:t>
      </w:r>
      <w:proofErr w:type="spellStart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Мойдодыр</w:t>
      </w:r>
      <w:proofErr w:type="spellEnd"/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«Айболит»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 К. Чуковский;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«Яблоко»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, </w:t>
      </w:r>
      <w:r w:rsidRPr="00BC7744">
        <w:rPr>
          <w:rFonts w:ascii="Arial" w:eastAsia="Times New Roman" w:hAnsi="Arial" w:cs="Arial"/>
          <w:i/>
          <w:iCs/>
          <w:color w:val="110101"/>
          <w:sz w:val="24"/>
          <w:szCs w:val="24"/>
          <w:lang w:eastAsia="ru-RU"/>
        </w:rPr>
        <w:t>«Палочка-выручалочка»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, В.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Сутеев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; «</w:t>
      </w:r>
      <w:r w:rsidRPr="00BC7744">
        <w:rPr>
          <w:rFonts w:ascii="Arial" w:eastAsia="Times New Roman" w:hAnsi="Arial" w:cs="Arial"/>
          <w:b/>
          <w:bCs/>
          <w:color w:val="110101"/>
          <w:sz w:val="24"/>
          <w:szCs w:val="24"/>
          <w:lang w:eastAsia="ru-RU"/>
        </w:rPr>
        <w:t>Сказка</w:t>
      </w:r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 xml:space="preserve"> про храброго Зайца – длинные уши, косые глаза, </w:t>
      </w:r>
      <w:proofErr w:type="spellStart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короткийхвост</w:t>
      </w:r>
      <w:proofErr w:type="spellEnd"/>
      <w:r w:rsidRPr="00BC7744">
        <w:rPr>
          <w:rFonts w:ascii="Arial" w:eastAsia="Times New Roman" w:hAnsi="Arial" w:cs="Arial"/>
          <w:color w:val="110101"/>
          <w:sz w:val="24"/>
          <w:szCs w:val="24"/>
          <w:lang w:eastAsia="ru-RU"/>
        </w:rPr>
        <w:t>», Д. Мамин-Сибиряк.</w:t>
      </w:r>
    </w:p>
    <w:p w:rsidR="00FF6EB1" w:rsidRDefault="00FF6EB1"/>
    <w:sectPr w:rsidR="00FF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4"/>
    <w:rsid w:val="007E4A17"/>
    <w:rsid w:val="00BC77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923D-D408-4C4F-9541-8E9DBF07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7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744"/>
    <w:rPr>
      <w:b/>
      <w:bCs/>
    </w:rPr>
  </w:style>
  <w:style w:type="character" w:styleId="a5">
    <w:name w:val="Hyperlink"/>
    <w:basedOn w:val="a0"/>
    <w:uiPriority w:val="99"/>
    <w:semiHidden/>
    <w:unhideWhenUsed/>
    <w:rsid w:val="00BC7744"/>
    <w:rPr>
      <w:color w:val="0000FF"/>
      <w:u w:val="single"/>
    </w:rPr>
  </w:style>
  <w:style w:type="character" w:customStyle="1" w:styleId="i7eb11dc4">
    <w:name w:val="i7eb11dc4"/>
    <w:basedOn w:val="a0"/>
    <w:rsid w:val="00BC7744"/>
  </w:style>
  <w:style w:type="character" w:customStyle="1" w:styleId="m1bca34dd">
    <w:name w:val="m1bca34dd"/>
    <w:basedOn w:val="a0"/>
    <w:rsid w:val="00BC7744"/>
  </w:style>
  <w:style w:type="character" w:customStyle="1" w:styleId="idee7f7e9">
    <w:name w:val="idee7f7e9"/>
    <w:basedOn w:val="a0"/>
    <w:rsid w:val="00BC7744"/>
  </w:style>
  <w:style w:type="paragraph" w:styleId="a6">
    <w:name w:val="Balloon Text"/>
    <w:basedOn w:val="a"/>
    <w:link w:val="a7"/>
    <w:uiPriority w:val="99"/>
    <w:semiHidden/>
    <w:unhideWhenUsed/>
    <w:rsid w:val="00BC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0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05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6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4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9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4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7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89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0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9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40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27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78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46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99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9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7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11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4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09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9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83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1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94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1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40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90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5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8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23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5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3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60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9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2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473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52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495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7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0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9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12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1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0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5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6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8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18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2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53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13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72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17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04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83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2</cp:revision>
  <dcterms:created xsi:type="dcterms:W3CDTF">2023-02-16T15:53:00Z</dcterms:created>
  <dcterms:modified xsi:type="dcterms:W3CDTF">2023-02-16T15:53:00Z</dcterms:modified>
</cp:coreProperties>
</file>