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D9" w:rsidRDefault="002D4DD9" w:rsidP="002D4DD9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  <w:bookmarkStart w:id="0" w:name="_GoBack"/>
      <w:r>
        <w:rPr>
          <w:rFonts w:ascii="Helvetica" w:hAnsi="Helvetica" w:cs="Helvetica"/>
          <w:color w:val="000000"/>
          <w:sz w:val="20"/>
          <w:szCs w:val="20"/>
        </w:rPr>
        <w:t>РЕКОМЕНДАЦИИ РОДИТЕЛЯМ ДЕТЕЙ СРЕДНЕЙ ГРУППЫ</w:t>
      </w:r>
    </w:p>
    <w:p w:rsidR="002D4DD9" w:rsidRDefault="002D4DD9" w:rsidP="002D4DD9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ПО РАЗВИТИЮ РЕЧИ.</w:t>
      </w:r>
    </w:p>
    <w:bookmarkEnd w:id="0"/>
    <w:p w:rsidR="002D4DD9" w:rsidRDefault="002D4DD9" w:rsidP="002D4DD9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Подготовили: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Джаббарова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Л.С. Арутюнян. К. З</w:t>
      </w:r>
    </w:p>
    <w:p w:rsidR="002D4DD9" w:rsidRDefault="002D4DD9" w:rsidP="002D4DD9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В современном мире бурно развивающихся технологий, компьютеризации обучения, огромного количества новомодных мультфильмов, остаётся острой проблема развития речи наших детей. Речь засорена жаргонами, компьютерными шаблонами, не имея при этом правильного </w:t>
      </w:r>
      <w:hyperlink r:id="rId4" w:tooltip="Грамматический строй" w:history="1">
        <w:r>
          <w:rPr>
            <w:rStyle w:val="a4"/>
            <w:rFonts w:ascii="Helvetica" w:hAnsi="Helvetica" w:cs="Helvetica"/>
            <w:color w:val="0000EE"/>
            <w:sz w:val="20"/>
            <w:szCs w:val="20"/>
            <w:u w:val="none"/>
          </w:rPr>
          <w:t>грамматического строя</w:t>
        </w:r>
      </w:hyperlink>
      <w:r>
        <w:rPr>
          <w:rFonts w:ascii="Helvetica" w:hAnsi="Helvetica" w:cs="Helvetica"/>
          <w:color w:val="000000"/>
          <w:sz w:val="20"/>
          <w:szCs w:val="20"/>
        </w:rPr>
        <w:t>, богатого словарного запаса, развёрнутости фраз.</w:t>
      </w:r>
    </w:p>
    <w:p w:rsidR="002D4DD9" w:rsidRDefault="002D4DD9" w:rsidP="002D4DD9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Огромную роль в развитии связной грамотной речи детей играем мы, взрослые.</w:t>
      </w:r>
    </w:p>
    <w:p w:rsidR="002D4DD9" w:rsidRDefault="002D4DD9" w:rsidP="002D4DD9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ПОМНИТЕ!!! Речь не передаётся по наследству, ребёнок перенимает опыт речевого общения у окружающих его взрослых и, прежде всего, родителей. Поэтому важно, чтобы ребёнок слышал правильную грамотную речь.</w:t>
      </w:r>
    </w:p>
    <w:p w:rsidR="002D4DD9" w:rsidRDefault="002D4DD9" w:rsidP="002D4DD9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Работая с детьми 4 – 5 –летнего возраста, хочется дать несколько советов родителям, ведь именно на пятом году жизни происходит освоение связной монологической речи, а, соответственно, и развитие таких важных психических процессов, как память, мышление.</w:t>
      </w:r>
    </w:p>
    <w:p w:rsidR="002D4DD9" w:rsidRDefault="002D4DD9" w:rsidP="002D4DD9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1) Просмотр телепередач или прослушивание аудиозаписей никакой положительной роли не оказывает на развитие речи, поэтому важно живое, непосредственное общение с ребёнком (на прогулке, дома, по дороге в детский сад: разговаривайте с ребёнком, обращайте внимание на окружающий мир, объясняйте явления, отвечайте на ВСЕ вопросы детей терпеливо, грамотно, эмоционально).</w:t>
      </w:r>
    </w:p>
    <w:p w:rsidR="002D4DD9" w:rsidRDefault="002D4DD9" w:rsidP="002D4DD9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2) Читайте </w:t>
      </w:r>
      <w:hyperlink r:id="rId5" w:tooltip="Художественная литература" w:history="1">
        <w:r>
          <w:rPr>
            <w:rStyle w:val="a4"/>
            <w:rFonts w:ascii="Helvetica" w:hAnsi="Helvetica" w:cs="Helvetica"/>
            <w:color w:val="0000EE"/>
            <w:sz w:val="20"/>
            <w:szCs w:val="20"/>
            <w:u w:val="none"/>
          </w:rPr>
          <w:t>художественную литературу</w:t>
        </w:r>
      </w:hyperlink>
      <w:r>
        <w:rPr>
          <w:rFonts w:ascii="Helvetica" w:hAnsi="Helvetica" w:cs="Helvetica"/>
          <w:color w:val="000000"/>
          <w:sz w:val="20"/>
          <w:szCs w:val="20"/>
        </w:rPr>
        <w:t>, это не только расширяет кругозор, обогащает речь ребёнка, но и способствует общему развитию.</w:t>
      </w:r>
    </w:p>
    <w:p w:rsidR="002D4DD9" w:rsidRDefault="002D4DD9" w:rsidP="002D4DD9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3) Придумывайте вместе сказки, рассказы, рифмуйте слова – это очень нравится детям (например,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са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–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са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–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са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– прилетела к нам оса,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ры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–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ры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–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ры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– мы катаемся с горы и т. д.).</w:t>
      </w:r>
    </w:p>
    <w:p w:rsidR="002D4DD9" w:rsidRDefault="002D4DD9" w:rsidP="002D4DD9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4) Способствуйте формированию правильного грамматического строя речи, используя многочисленные речевые игры, например, «Скажи ласково» (стул – стульчик), «Скажи наоборот» (большой - маленький), «Мама – детёныш» (лось – лосёнок), «один – много» (стул – стулья) и т. д.</w:t>
      </w:r>
    </w:p>
    <w:p w:rsidR="002D4DD9" w:rsidRDefault="002D4DD9" w:rsidP="002D4DD9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5) Приобщайте к национальной культуре своего народа (читайте, рассказывайте, пойте фольклор: сказки,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потешки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прибаутки…)</w:t>
      </w:r>
    </w:p>
    <w:p w:rsidR="002D4DD9" w:rsidRDefault="002D4DD9" w:rsidP="002D4DD9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6) Создайте домашнюю детскую библиотеку, включая в неё детские энциклопедии, народное творчество, произведения детских писателей и поэтов.</w:t>
      </w:r>
    </w:p>
    <w:p w:rsidR="002D4DD9" w:rsidRDefault="002D4DD9" w:rsidP="002D4DD9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7) Развивайте мелкую моторику рук – это напрямую связано с развитием речи. Существует очень много пальчиковых игр и упражнений, с предметами и без них, с музыкальным сопровождением, со стихотворным.</w:t>
      </w:r>
    </w:p>
    <w:p w:rsidR="002D4DD9" w:rsidRDefault="002D4DD9" w:rsidP="002D4DD9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Нам очень нравятся игры с использованием нестандартного оборудования (массажные коврики, зубные щётки, прищепки) со стихотворным сопровождением. В процессе таких игр происходит не только развитие мелкой моторики рук, но развитие памяти и речи детей.</w:t>
      </w:r>
    </w:p>
    <w:p w:rsidR="002D4DD9" w:rsidRDefault="002D4DD9" w:rsidP="002D4DD9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Например: с использованием массажных ковриков:</w:t>
      </w:r>
    </w:p>
    <w:p w:rsidR="002D4DD9" w:rsidRDefault="002D4DD9" w:rsidP="002D4DD9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Массажный коврик положить на колени или на любую ровную поверхность перед собой.</w:t>
      </w:r>
    </w:p>
    <w:p w:rsidR="002D4DD9" w:rsidRDefault="002D4DD9" w:rsidP="002D4DD9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Шла корова по дорожке </w:t>
      </w:r>
    </w:p>
    <w:p w:rsidR="002D4DD9" w:rsidRDefault="002D4DD9" w:rsidP="002D4DD9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Топ – топ, топ – топ (кулаками «ходим» по коврику);</w:t>
      </w:r>
    </w:p>
    <w:p w:rsidR="002D4DD9" w:rsidRDefault="002D4DD9" w:rsidP="002D4DD9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А за ней бежала кошка</w:t>
      </w:r>
    </w:p>
    <w:p w:rsidR="002D4DD9" w:rsidRDefault="002D4DD9" w:rsidP="002D4DD9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Топ – топ – топ, топ – топ - топ («бегаем» по коврику, перебирая всеми пальчиками).</w:t>
      </w:r>
    </w:p>
    <w:p w:rsidR="002D4DD9" w:rsidRDefault="002D4DD9" w:rsidP="002D4DD9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Уважаемые родители, помните!!!</w:t>
      </w:r>
    </w:p>
    <w:p w:rsidR="002D4DD9" w:rsidRDefault="002D4DD9" w:rsidP="002D4DD9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Основные предпосылки будущих достижений или неудач закладывайте в ребёнке именно ВЫ!</w:t>
      </w:r>
    </w:p>
    <w:p w:rsidR="007D2A8B" w:rsidRDefault="007D2A8B"/>
    <w:sectPr w:rsidR="007D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D9"/>
    <w:rsid w:val="002D4DD9"/>
    <w:rsid w:val="007D2A8B"/>
    <w:rsid w:val="009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37119-8922-4C69-8D88-15746ACA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4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hudozhestvennaya_literatura/" TargetMode="External"/><Relationship Id="rId4" Type="http://schemas.openxmlformats.org/officeDocument/2006/relationships/hyperlink" Target="http://pandia.ru/text/category/grammaticheskij_stro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Ольга Иванова</cp:lastModifiedBy>
  <cp:revision>2</cp:revision>
  <dcterms:created xsi:type="dcterms:W3CDTF">2023-03-26T14:41:00Z</dcterms:created>
  <dcterms:modified xsi:type="dcterms:W3CDTF">2023-03-26T14:41:00Z</dcterms:modified>
</cp:coreProperties>
</file>